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3C37" w14:textId="77857F1E" w:rsidR="001C7A2F" w:rsidRPr="00027993" w:rsidRDefault="2C0527C3" w:rsidP="004F5740">
      <w:pPr>
        <w:pStyle w:val="Heading2"/>
        <w:ind w:left="0" w:firstLine="0"/>
      </w:pPr>
      <w:r>
        <w:t xml:space="preserve">                                                                                                                                                                                                                                                                                                                                                   Terms of Reference</w:t>
      </w:r>
    </w:p>
    <w:p w14:paraId="11683958" w14:textId="0E3B0C44" w:rsidR="00CB5483" w:rsidRPr="00F13FE3" w:rsidRDefault="00C13A55" w:rsidP="004F5740">
      <w:pPr>
        <w:pStyle w:val="Heading1"/>
        <w:spacing w:before="0" w:after="240"/>
        <w:jc w:val="left"/>
        <w:rPr>
          <w:sz w:val="30"/>
          <w:szCs w:val="30"/>
        </w:rPr>
      </w:pPr>
      <w:r>
        <w:rPr>
          <w:sz w:val="30"/>
          <w:szCs w:val="30"/>
        </w:rPr>
        <w:t>Administrative Assistant</w:t>
      </w:r>
    </w:p>
    <w:p w14:paraId="577B6C0C" w14:textId="70E0C22F" w:rsidR="001C7A2F" w:rsidRPr="001C7A2F" w:rsidRDefault="001C7A2F" w:rsidP="004F5740">
      <w:pPr>
        <w:rPr>
          <w:rStyle w:val="SubtleEmphasis"/>
        </w:rPr>
      </w:pPr>
      <w:r w:rsidRPr="001C7A2F">
        <w:rPr>
          <w:rStyle w:val="SubtleEmphasis"/>
        </w:rPr>
        <w:t>Location: Ottawa</w:t>
      </w:r>
    </w:p>
    <w:p w14:paraId="7818ACA0" w14:textId="77777777" w:rsidR="00372C0A" w:rsidRPr="00F11B97" w:rsidRDefault="00372C0A" w:rsidP="004F5740">
      <w:pPr>
        <w:pStyle w:val="Heading1"/>
        <w:rPr>
          <w:color w:val="404040" w:themeColor="text1" w:themeTint="BF"/>
          <w:sz w:val="28"/>
          <w:szCs w:val="28"/>
        </w:rPr>
      </w:pPr>
      <w:r w:rsidRPr="00F11B97">
        <w:rPr>
          <w:color w:val="404040" w:themeColor="text1" w:themeTint="BF"/>
          <w:sz w:val="28"/>
          <w:szCs w:val="28"/>
        </w:rPr>
        <w:t>About AKFC</w:t>
      </w:r>
    </w:p>
    <w:p w14:paraId="65A35B47" w14:textId="77777777" w:rsidR="00372C0A" w:rsidRPr="00C92A07" w:rsidRDefault="00372C0A" w:rsidP="004F5740">
      <w:pPr>
        <w:rPr>
          <w:rStyle w:val="IntenseQuoteChar"/>
          <w:rFonts w:asciiTheme="minorHAnsi" w:eastAsiaTheme="minorEastAsia" w:hAnsiTheme="minorHAnsi" w:cstheme="minorBidi"/>
          <w:color w:val="auto"/>
          <w:sz w:val="22"/>
          <w:szCs w:val="22"/>
        </w:rPr>
      </w:pPr>
      <w:r w:rsidRPr="00C92A07">
        <w:rPr>
          <w:szCs w:val="22"/>
        </w:rPr>
        <w:t xml:space="preserve">Aga Khan Foundation Canada (AKFC) is an international development organization and registered charity. AKFC partners with communities, businesses, and governments to find innovative, lasting solutions to global challenges. Working in Africa and Asia, we invest in local institutions and systems that anchor progress over the long term. In Canada, AKFC mobilizes funding and expertise, and promotes awareness of global issues. AKFC is an agency of the Aga Khan Development Network, one of the world’s most comprehensive development organizations. Since 1980, AKFC </w:t>
      </w:r>
      <w:r w:rsidRPr="00C92A07">
        <w:rPr>
          <w:color w:val="404040" w:themeColor="text1" w:themeTint="BF"/>
          <w:szCs w:val="22"/>
        </w:rPr>
        <w:t xml:space="preserve">has helped millions of women and men to unlock their own potential to build a better life.  </w:t>
      </w:r>
      <w:r w:rsidRPr="00C92A07">
        <w:rPr>
          <w:rStyle w:val="IntenseQuoteChar"/>
          <w:rFonts w:asciiTheme="minorHAnsi" w:hAnsiTheme="minorHAnsi"/>
          <w:color w:val="404040" w:themeColor="text1" w:themeTint="BF"/>
          <w:sz w:val="22"/>
          <w:szCs w:val="22"/>
        </w:rPr>
        <w:t>Learn more at akfc.ca</w:t>
      </w:r>
    </w:p>
    <w:p w14:paraId="38D1E1BA" w14:textId="3A73B84A" w:rsidR="001C7A2F" w:rsidRDefault="001C7A2F" w:rsidP="004F5740">
      <w:pPr>
        <w:pStyle w:val="Heading2"/>
        <w:ind w:left="0" w:firstLine="0"/>
      </w:pPr>
      <w:r w:rsidRPr="001C7A2F">
        <w:t xml:space="preserve">Position Summary </w:t>
      </w:r>
    </w:p>
    <w:p w14:paraId="3B87D744" w14:textId="77777777" w:rsidR="006C77DA" w:rsidRPr="006C77DA" w:rsidRDefault="006C77DA" w:rsidP="004F5740">
      <w:pPr>
        <w:pStyle w:val="paragraph"/>
        <w:jc w:val="both"/>
        <w:textAlignment w:val="baseline"/>
        <w:rPr>
          <w:rFonts w:asciiTheme="minorHAnsi" w:eastAsiaTheme="majorEastAsia" w:hAnsiTheme="minorHAnsi" w:cs="Calibri"/>
          <w:color w:val="000000"/>
          <w:sz w:val="22"/>
          <w:szCs w:val="22"/>
        </w:rPr>
      </w:pPr>
      <w:r w:rsidRPr="006C77DA">
        <w:rPr>
          <w:rFonts w:asciiTheme="minorHAnsi" w:eastAsiaTheme="majorEastAsia" w:hAnsiTheme="minorHAnsi" w:cs="Calibri"/>
          <w:color w:val="000000"/>
          <w:sz w:val="22"/>
          <w:szCs w:val="22"/>
        </w:rPr>
        <w:t>The Public Engagement and Resource Mobilization (PERM) team at AKFC is a multi-faceted and dynamic team. It is made up of highly motivated professionals, whose responsibilities include: the development and execution of public engagement initiatives; the mobilization of financial resources from Canadian individuals and corporations; the management of corporate communications; collaboration with the AKDN and its agencies; volunteer engagement; and the stewarding of relationships with government partners and other institutions. </w:t>
      </w:r>
    </w:p>
    <w:p w14:paraId="4B7F3846" w14:textId="77777777" w:rsidR="006C77DA" w:rsidRPr="006C77DA" w:rsidRDefault="006C77DA" w:rsidP="004F5740">
      <w:pPr>
        <w:pStyle w:val="paragraph"/>
        <w:jc w:val="both"/>
        <w:textAlignment w:val="baseline"/>
        <w:rPr>
          <w:rFonts w:asciiTheme="minorHAnsi" w:eastAsiaTheme="majorEastAsia" w:hAnsiTheme="minorHAnsi" w:cs="Calibri"/>
          <w:color w:val="000000"/>
          <w:sz w:val="22"/>
          <w:szCs w:val="22"/>
        </w:rPr>
      </w:pPr>
      <w:r w:rsidRPr="006C77DA">
        <w:rPr>
          <w:rFonts w:asciiTheme="minorHAnsi" w:eastAsiaTheme="majorEastAsia" w:hAnsiTheme="minorHAnsi" w:cs="Calibri"/>
          <w:color w:val="000000"/>
          <w:sz w:val="22"/>
          <w:szCs w:val="22"/>
        </w:rPr>
        <w:t xml:space="preserve">The Administrative Assistant provides administrative support to the Public Engagement and Resource Mobilization department, including organizing logistics for travel, meetings and team events as well as facilitating internal processes such as procurement, contracting and purchase orders. The incumbent is a focal point for information and is responsible to ensure administrative and organizational efficiency within the department.  The incumbent is expected to be proactive and </w:t>
      </w:r>
      <w:proofErr w:type="gramStart"/>
      <w:r w:rsidRPr="006C77DA">
        <w:rPr>
          <w:rFonts w:asciiTheme="minorHAnsi" w:eastAsiaTheme="majorEastAsia" w:hAnsiTheme="minorHAnsi" w:cs="Calibri"/>
          <w:color w:val="000000"/>
          <w:sz w:val="22"/>
          <w:szCs w:val="22"/>
        </w:rPr>
        <w:t>have the ability to</w:t>
      </w:r>
      <w:proofErr w:type="gramEnd"/>
      <w:r w:rsidRPr="006C77DA">
        <w:rPr>
          <w:rFonts w:asciiTheme="minorHAnsi" w:eastAsiaTheme="majorEastAsia" w:hAnsiTheme="minorHAnsi" w:cs="Calibri"/>
          <w:color w:val="000000"/>
          <w:sz w:val="22"/>
          <w:szCs w:val="22"/>
        </w:rPr>
        <w:t xml:space="preserve"> forecast the administrative needs of the department. </w:t>
      </w:r>
    </w:p>
    <w:p w14:paraId="0471C8BA" w14:textId="663A6B61" w:rsidR="00026DBA" w:rsidRDefault="006C77DA" w:rsidP="004F5740">
      <w:pPr>
        <w:pStyle w:val="paragraph"/>
        <w:spacing w:before="0" w:beforeAutospacing="0" w:after="0" w:afterAutospacing="0"/>
        <w:jc w:val="both"/>
        <w:textAlignment w:val="baseline"/>
        <w:rPr>
          <w:rStyle w:val="normaltextrun"/>
          <w:rFonts w:asciiTheme="minorHAnsi" w:eastAsiaTheme="majorEastAsia" w:hAnsiTheme="minorHAnsi" w:cs="Calibri"/>
          <w:color w:val="000000"/>
          <w:sz w:val="22"/>
          <w:szCs w:val="22"/>
          <w:lang w:val="en-CA"/>
        </w:rPr>
      </w:pPr>
      <w:r w:rsidRPr="002A0E34">
        <w:rPr>
          <w:rFonts w:asciiTheme="minorHAnsi" w:eastAsiaTheme="majorEastAsia" w:hAnsiTheme="minorHAnsi" w:cs="Calibri"/>
          <w:color w:val="000000"/>
          <w:sz w:val="22"/>
          <w:szCs w:val="22"/>
          <w:lang w:val="en-CA"/>
        </w:rPr>
        <w:t>The incumbent should be available to work occasional evenings and weekends as required.</w:t>
      </w:r>
    </w:p>
    <w:p w14:paraId="79018FC0" w14:textId="4BF4B2A8" w:rsidR="00C700E4" w:rsidRDefault="00C700E4" w:rsidP="004F5740">
      <w:pPr>
        <w:pStyle w:val="paragraph"/>
        <w:spacing w:before="0" w:beforeAutospacing="0" w:after="0" w:afterAutospacing="0"/>
        <w:jc w:val="both"/>
        <w:textAlignment w:val="baseline"/>
        <w:rPr>
          <w:rStyle w:val="normaltextrun"/>
          <w:rFonts w:asciiTheme="minorHAnsi" w:eastAsiaTheme="majorEastAsia" w:hAnsiTheme="minorHAnsi" w:cs="Calibri"/>
          <w:color w:val="000000"/>
          <w:sz w:val="22"/>
          <w:szCs w:val="22"/>
          <w:lang w:val="en-CA"/>
        </w:rPr>
      </w:pPr>
    </w:p>
    <w:p w14:paraId="0576C541" w14:textId="192B7807" w:rsidR="00C700E4" w:rsidRPr="00026DBA" w:rsidRDefault="00C700E4" w:rsidP="004F5740">
      <w:pPr>
        <w:pStyle w:val="paragraph"/>
        <w:spacing w:before="0" w:beforeAutospacing="0" w:after="0" w:afterAutospacing="0"/>
        <w:jc w:val="both"/>
        <w:textAlignment w:val="baseline"/>
      </w:pPr>
      <w:r>
        <w:rPr>
          <w:rStyle w:val="normaltextrun"/>
          <w:rFonts w:asciiTheme="minorHAnsi" w:eastAsiaTheme="majorEastAsia" w:hAnsiTheme="minorHAnsi" w:cs="Calibri"/>
          <w:color w:val="000000"/>
          <w:sz w:val="22"/>
          <w:szCs w:val="22"/>
          <w:lang w:val="en-CA"/>
        </w:rPr>
        <w:t>The starting salary range for this position is between $42,000 and $47,000</w:t>
      </w:r>
      <w:r w:rsidR="00BD1F6A">
        <w:rPr>
          <w:rStyle w:val="normaltextrun"/>
          <w:rFonts w:asciiTheme="minorHAnsi" w:eastAsiaTheme="majorEastAsia" w:hAnsiTheme="minorHAnsi" w:cs="Calibri"/>
          <w:color w:val="000000"/>
          <w:sz w:val="22"/>
          <w:szCs w:val="22"/>
          <w:lang w:val="en-CA"/>
        </w:rPr>
        <w:t xml:space="preserve"> per year.</w:t>
      </w:r>
    </w:p>
    <w:p w14:paraId="406655DC" w14:textId="77777777" w:rsidR="00084E19" w:rsidRDefault="00084E19" w:rsidP="004F5740">
      <w:pPr>
        <w:pStyle w:val="Heading2"/>
        <w:ind w:left="0" w:firstLine="0"/>
      </w:pPr>
    </w:p>
    <w:p w14:paraId="6076F27B" w14:textId="6A364E4A" w:rsidR="001C7A2F" w:rsidRDefault="001C7A2F" w:rsidP="004F5740">
      <w:pPr>
        <w:pStyle w:val="Heading2"/>
        <w:ind w:left="0" w:firstLine="0"/>
      </w:pPr>
      <w:r>
        <w:t xml:space="preserve">Responsibilities </w:t>
      </w:r>
    </w:p>
    <w:p w14:paraId="5AFAF3AB" w14:textId="77777777" w:rsidR="0079619C" w:rsidRPr="0079619C" w:rsidRDefault="0079619C"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79619C">
        <w:rPr>
          <w:rFonts w:asciiTheme="minorHAnsi" w:hAnsiTheme="minorHAnsi" w:cs="Calibri"/>
          <w:sz w:val="22"/>
          <w:szCs w:val="22"/>
          <w:lang w:val="en-CA"/>
        </w:rPr>
        <w:t xml:space="preserve">Act as the focal point between the finance department and the teams, taking responsibility for purchase order / invoice management, expense claims, administrative </w:t>
      </w:r>
      <w:proofErr w:type="gramStart"/>
      <w:r w:rsidRPr="0079619C">
        <w:rPr>
          <w:rFonts w:asciiTheme="minorHAnsi" w:hAnsiTheme="minorHAnsi" w:cs="Calibri"/>
          <w:sz w:val="22"/>
          <w:szCs w:val="22"/>
          <w:lang w:val="en-CA"/>
        </w:rPr>
        <w:t>budgets</w:t>
      </w:r>
      <w:proofErr w:type="gramEnd"/>
      <w:r w:rsidRPr="0079619C">
        <w:rPr>
          <w:rFonts w:asciiTheme="minorHAnsi" w:hAnsiTheme="minorHAnsi" w:cs="Calibri"/>
          <w:sz w:val="22"/>
          <w:szCs w:val="22"/>
          <w:lang w:val="en-CA"/>
        </w:rPr>
        <w:t xml:space="preserve"> and other finance-related tasks </w:t>
      </w:r>
    </w:p>
    <w:p w14:paraId="6862C980" w14:textId="77777777" w:rsidR="0079619C" w:rsidRPr="0079619C" w:rsidRDefault="0079619C"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79619C">
        <w:rPr>
          <w:rFonts w:asciiTheme="minorHAnsi" w:hAnsiTheme="minorHAnsi" w:cs="Calibri"/>
          <w:sz w:val="22"/>
          <w:szCs w:val="22"/>
          <w:lang w:val="en-CA"/>
        </w:rPr>
        <w:t xml:space="preserve">Support logistics for internal and external meetings and events, both virtual and in-person. </w:t>
      </w:r>
    </w:p>
    <w:p w14:paraId="30D9204C" w14:textId="77777777" w:rsidR="0079619C" w:rsidRPr="0079619C" w:rsidRDefault="0079619C"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79619C">
        <w:rPr>
          <w:rFonts w:asciiTheme="minorHAnsi" w:hAnsiTheme="minorHAnsi" w:cs="Calibri"/>
          <w:sz w:val="22"/>
          <w:szCs w:val="22"/>
          <w:lang w:val="en-CA"/>
        </w:rPr>
        <w:t xml:space="preserve">Act as the focal point for contract preparation and management, ensuring that proper procedures and templates are followed, and that all supporting documentation is provided. </w:t>
      </w:r>
    </w:p>
    <w:p w14:paraId="14B8D390" w14:textId="77777777" w:rsidR="0079619C" w:rsidRPr="0079619C" w:rsidRDefault="0079619C"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79619C">
        <w:rPr>
          <w:rFonts w:asciiTheme="minorHAnsi" w:hAnsiTheme="minorHAnsi" w:cs="Calibri"/>
          <w:sz w:val="22"/>
          <w:szCs w:val="22"/>
          <w:lang w:val="en-CA"/>
        </w:rPr>
        <w:t>Administrative support for volunteer engagement program</w:t>
      </w:r>
    </w:p>
    <w:p w14:paraId="1198E786" w14:textId="77777777" w:rsidR="0079619C" w:rsidRPr="0079619C" w:rsidRDefault="0079619C"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79619C">
        <w:rPr>
          <w:rFonts w:asciiTheme="minorHAnsi" w:hAnsiTheme="minorHAnsi" w:cs="Calibri"/>
          <w:sz w:val="22"/>
          <w:szCs w:val="22"/>
          <w:lang w:val="en-CA"/>
        </w:rPr>
        <w:t>Respond to public inquiries</w:t>
      </w:r>
    </w:p>
    <w:p w14:paraId="31F6B99A" w14:textId="77777777" w:rsidR="0079619C" w:rsidRPr="0079619C" w:rsidRDefault="0079619C"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79619C">
        <w:rPr>
          <w:rFonts w:asciiTheme="minorHAnsi" w:hAnsiTheme="minorHAnsi" w:cs="Calibri"/>
          <w:sz w:val="22"/>
          <w:szCs w:val="22"/>
          <w:lang w:val="en-CA"/>
        </w:rPr>
        <w:t>Other administrative support as required</w:t>
      </w:r>
    </w:p>
    <w:p w14:paraId="40835AC2" w14:textId="77777777" w:rsidR="002E3BF4" w:rsidRDefault="001C7A2F" w:rsidP="004F5740">
      <w:pPr>
        <w:pStyle w:val="Heading2"/>
        <w:ind w:left="0" w:firstLine="0"/>
      </w:pPr>
      <w:r>
        <w:t>Qualifications &amp;</w:t>
      </w:r>
      <w:r w:rsidR="00AE3B7F">
        <w:t xml:space="preserve"> Experience</w:t>
      </w:r>
      <w:r>
        <w:t xml:space="preserve"> </w:t>
      </w:r>
    </w:p>
    <w:p w14:paraId="57E7BA7A" w14:textId="77777777" w:rsidR="004579CD" w:rsidRPr="004579CD" w:rsidRDefault="004579CD" w:rsidP="004F5740">
      <w:pPr>
        <w:pStyle w:val="ListParagraph"/>
        <w:numPr>
          <w:ilvl w:val="0"/>
          <w:numId w:val="0"/>
        </w:numPr>
        <w:spacing w:before="0" w:line="240" w:lineRule="auto"/>
        <w:textAlignment w:val="baseline"/>
        <w:rPr>
          <w:rFonts w:eastAsia="Times New Roman" w:cs="Calibri"/>
          <w:szCs w:val="22"/>
        </w:rPr>
      </w:pPr>
    </w:p>
    <w:p w14:paraId="3A4A675E" w14:textId="5EEF6297" w:rsidR="00E1610B" w:rsidRPr="00E1610B" w:rsidRDefault="00E1610B" w:rsidP="004F5740">
      <w:pPr>
        <w:pStyle w:val="ListParagraph"/>
        <w:numPr>
          <w:ilvl w:val="0"/>
          <w:numId w:val="27"/>
        </w:numPr>
        <w:spacing w:before="0" w:line="240" w:lineRule="auto"/>
        <w:ind w:left="0" w:firstLine="0"/>
        <w:textAlignment w:val="baseline"/>
        <w:rPr>
          <w:rFonts w:eastAsia="Times New Roman" w:cs="Calibri"/>
          <w:szCs w:val="22"/>
        </w:rPr>
      </w:pPr>
      <w:r w:rsidRPr="00E1610B">
        <w:rPr>
          <w:rFonts w:eastAsia="Times New Roman" w:cs="Calibri"/>
          <w:szCs w:val="22"/>
        </w:rPr>
        <w:t xml:space="preserve">Post-secondary education from an accredited college or university required.  </w:t>
      </w:r>
    </w:p>
    <w:p w14:paraId="3CB67488" w14:textId="2DB8D404" w:rsidR="00EB097C" w:rsidRPr="00EB097C" w:rsidRDefault="00E1610B" w:rsidP="004F5740">
      <w:pPr>
        <w:pStyle w:val="ListParagraph"/>
        <w:numPr>
          <w:ilvl w:val="0"/>
          <w:numId w:val="27"/>
        </w:numPr>
        <w:spacing w:line="240" w:lineRule="auto"/>
        <w:ind w:left="0" w:firstLine="0"/>
        <w:textAlignment w:val="baseline"/>
        <w:rPr>
          <w:rFonts w:eastAsia="Times New Roman" w:cs="Calibri"/>
          <w:szCs w:val="22"/>
          <w:lang w:val="en-US"/>
        </w:rPr>
      </w:pPr>
      <w:r w:rsidRPr="00E1610B">
        <w:rPr>
          <w:rFonts w:eastAsia="Times New Roman" w:cs="Calibri"/>
          <w:szCs w:val="22"/>
        </w:rPr>
        <w:t>One to three years’ experience in an administrative position.</w:t>
      </w:r>
      <w:r w:rsidR="00EB097C" w:rsidRPr="0049093D">
        <w:rPr>
          <w:rFonts w:eastAsia="Times New Roman" w:cs="Calibri"/>
          <w:szCs w:val="22"/>
          <w:lang w:val="en-US"/>
        </w:rPr>
        <w:t> </w:t>
      </w:r>
    </w:p>
    <w:p w14:paraId="00E4B7F8" w14:textId="77777777" w:rsidR="004F5740" w:rsidRDefault="004F5740" w:rsidP="004F5740">
      <w:pPr>
        <w:rPr>
          <w:rFonts w:asciiTheme="majorHAnsi" w:hAnsiTheme="majorHAnsi" w:cstheme="majorHAnsi"/>
          <w:color w:val="404040" w:themeColor="text1" w:themeTint="BF"/>
          <w:sz w:val="28"/>
          <w:szCs w:val="28"/>
        </w:rPr>
      </w:pPr>
    </w:p>
    <w:p w14:paraId="023D98A8" w14:textId="78F24241" w:rsidR="00EB097C" w:rsidRPr="00EB097C" w:rsidRDefault="00EB097C" w:rsidP="004F5740">
      <w:pPr>
        <w:rPr>
          <w:rFonts w:asciiTheme="majorHAnsi" w:hAnsiTheme="majorHAnsi" w:cstheme="majorHAnsi"/>
          <w:color w:val="404040" w:themeColor="text1" w:themeTint="BF"/>
          <w:sz w:val="28"/>
          <w:szCs w:val="28"/>
        </w:rPr>
      </w:pPr>
      <w:r w:rsidRPr="00EB097C">
        <w:rPr>
          <w:rFonts w:asciiTheme="majorHAnsi" w:hAnsiTheme="majorHAnsi" w:cstheme="majorHAnsi"/>
          <w:color w:val="404040" w:themeColor="text1" w:themeTint="BF"/>
          <w:sz w:val="28"/>
          <w:szCs w:val="28"/>
        </w:rPr>
        <w:t xml:space="preserve">Essential Skills and Attributes </w:t>
      </w:r>
    </w:p>
    <w:p w14:paraId="447155AD" w14:textId="77777777" w:rsidR="004579CD" w:rsidRPr="004F5740" w:rsidRDefault="004579CD"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 xml:space="preserve">Proven competence with standard technical and computer tools commonly used in office applications, including the Microsoft Office suite and the Internet. </w:t>
      </w:r>
    </w:p>
    <w:p w14:paraId="4AF0AF2E" w14:textId="77777777" w:rsidR="004579CD" w:rsidRPr="004F5740" w:rsidRDefault="004579CD"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 xml:space="preserve">Ability to work under pressure, manage competing priorities from </w:t>
      </w:r>
      <w:proofErr w:type="gramStart"/>
      <w:r w:rsidRPr="004F5740">
        <w:rPr>
          <w:rFonts w:asciiTheme="minorHAnsi" w:hAnsiTheme="minorHAnsi" w:cs="Calibri"/>
          <w:sz w:val="22"/>
          <w:szCs w:val="22"/>
          <w:lang w:val="en-CA"/>
        </w:rPr>
        <w:t>a number of</w:t>
      </w:r>
      <w:proofErr w:type="gramEnd"/>
      <w:r w:rsidRPr="004F5740">
        <w:rPr>
          <w:rFonts w:asciiTheme="minorHAnsi" w:hAnsiTheme="minorHAnsi" w:cs="Calibri"/>
          <w:sz w:val="22"/>
          <w:szCs w:val="22"/>
          <w:lang w:val="en-CA"/>
        </w:rPr>
        <w:t xml:space="preserve"> sources, and apply negotiation skills. </w:t>
      </w:r>
    </w:p>
    <w:p w14:paraId="0E7D4FAE" w14:textId="77777777" w:rsidR="004579CD" w:rsidRPr="004F5740" w:rsidRDefault="004579CD"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 xml:space="preserve">Proven administrative, time management and organizational skills with the ability to apply great attention to detail, prioritize work and apply judgment to situations. </w:t>
      </w:r>
    </w:p>
    <w:p w14:paraId="78668320" w14:textId="77777777" w:rsidR="004579CD" w:rsidRPr="004F5740" w:rsidRDefault="004579CD"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 xml:space="preserve">Able to work independently supporting a team of individuals to achieve results. </w:t>
      </w:r>
    </w:p>
    <w:p w14:paraId="0FC15651" w14:textId="77777777" w:rsidR="004579CD" w:rsidRPr="004F5740" w:rsidRDefault="004579CD"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Excellent communications skills (verbal and written).</w:t>
      </w:r>
    </w:p>
    <w:p w14:paraId="0719264A" w14:textId="77777777" w:rsidR="004579CD" w:rsidRPr="004F5740" w:rsidRDefault="004579CD"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The ability to maintain strong and respectful personal relationships with all internal and external stakeholders</w:t>
      </w:r>
    </w:p>
    <w:p w14:paraId="6ADE9595" w14:textId="77777777" w:rsidR="004579CD" w:rsidRPr="004F5740" w:rsidRDefault="004579CD"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Proficiency in French will be considered an asset</w:t>
      </w:r>
    </w:p>
    <w:p w14:paraId="0241BF89" w14:textId="1B543F27" w:rsidR="00AB172A" w:rsidRPr="004F5740" w:rsidRDefault="00AB172A"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 xml:space="preserve">Dynamic, collaborative, and able to face challenges with patience, perseverance, and flexibility. </w:t>
      </w:r>
    </w:p>
    <w:p w14:paraId="3613C27C" w14:textId="3D195060" w:rsidR="00AB172A" w:rsidRPr="004F5740" w:rsidRDefault="00AB172A"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lastRenderedPageBreak/>
        <w:t xml:space="preserve">Capacity to work independently or with others, take initiative, set priorities, and manage a variety of activities simultaneously. </w:t>
      </w:r>
    </w:p>
    <w:p w14:paraId="223A21CC" w14:textId="77777777" w:rsidR="004F5740" w:rsidRPr="004F5740" w:rsidRDefault="00AB172A"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 xml:space="preserve">Enthusiastic to learn from others and share knowledge. </w:t>
      </w:r>
    </w:p>
    <w:p w14:paraId="10161118" w14:textId="0B42D4D6" w:rsidR="00EB097C" w:rsidRPr="004F5740" w:rsidRDefault="00AB172A" w:rsidP="004F5740">
      <w:pPr>
        <w:pStyle w:val="paragraph"/>
        <w:numPr>
          <w:ilvl w:val="0"/>
          <w:numId w:val="23"/>
        </w:numPr>
        <w:spacing w:after="120" w:afterAutospacing="0"/>
        <w:ind w:left="709" w:hanging="709"/>
        <w:jc w:val="both"/>
        <w:textAlignment w:val="baseline"/>
        <w:rPr>
          <w:rFonts w:asciiTheme="minorHAnsi" w:hAnsiTheme="minorHAnsi" w:cs="Calibri"/>
          <w:sz w:val="22"/>
          <w:szCs w:val="22"/>
          <w:lang w:val="en-CA"/>
        </w:rPr>
      </w:pPr>
      <w:r w:rsidRPr="004F5740">
        <w:rPr>
          <w:rFonts w:asciiTheme="minorHAnsi" w:hAnsiTheme="minorHAnsi" w:cs="Calibri"/>
          <w:sz w:val="22"/>
          <w:szCs w:val="22"/>
          <w:lang w:val="en-CA"/>
        </w:rPr>
        <w:t xml:space="preserve">Demonstrated intercultural competence and ability to adapt professional skills to fit local conditions and constraints. </w:t>
      </w:r>
    </w:p>
    <w:p w14:paraId="23781D28" w14:textId="77777777" w:rsidR="00903F4B" w:rsidRDefault="00903F4B" w:rsidP="00AA53F2">
      <w:pPr>
        <w:rPr>
          <w:rFonts w:asciiTheme="majorHAnsi" w:hAnsiTheme="majorHAnsi" w:cstheme="majorHAnsi"/>
          <w:color w:val="404040" w:themeColor="text1" w:themeTint="BF"/>
          <w:sz w:val="28"/>
          <w:szCs w:val="28"/>
        </w:rPr>
      </w:pPr>
    </w:p>
    <w:p w14:paraId="5A29EE14" w14:textId="696359C7" w:rsidR="0054316D" w:rsidRPr="00F11B97" w:rsidRDefault="0054316D" w:rsidP="00AA53F2">
      <w:pPr>
        <w:rPr>
          <w:rFonts w:asciiTheme="majorHAnsi" w:hAnsiTheme="majorHAnsi" w:cstheme="majorHAnsi"/>
          <w:color w:val="404040" w:themeColor="text1" w:themeTint="BF"/>
          <w:sz w:val="28"/>
          <w:szCs w:val="28"/>
        </w:rPr>
      </w:pPr>
      <w:r w:rsidRPr="00F11B97">
        <w:rPr>
          <w:rFonts w:asciiTheme="majorHAnsi" w:hAnsiTheme="majorHAnsi" w:cstheme="majorHAnsi"/>
          <w:color w:val="404040" w:themeColor="text1" w:themeTint="BF"/>
          <w:sz w:val="28"/>
          <w:szCs w:val="28"/>
        </w:rPr>
        <w:t>Apply</w:t>
      </w:r>
    </w:p>
    <w:p w14:paraId="0D6D571E" w14:textId="77777777" w:rsidR="008629BD" w:rsidRPr="00C47101" w:rsidRDefault="008629BD" w:rsidP="00E108B6">
      <w:pPr>
        <w:pStyle w:val="paragraph"/>
        <w:spacing w:before="0" w:beforeAutospacing="0" w:after="0" w:afterAutospacing="0"/>
        <w:jc w:val="both"/>
        <w:textAlignment w:val="baseline"/>
        <w:rPr>
          <w:rFonts w:asciiTheme="minorHAnsi" w:hAnsiTheme="minorHAnsi" w:cs="Segoe UI"/>
          <w:sz w:val="22"/>
          <w:szCs w:val="22"/>
        </w:rPr>
      </w:pPr>
      <w:r w:rsidRPr="00C47101">
        <w:rPr>
          <w:rStyle w:val="eop"/>
          <w:rFonts w:asciiTheme="minorHAnsi" w:eastAsiaTheme="majorEastAsia" w:hAnsiTheme="minorHAnsi" w:cs="Calibri"/>
          <w:sz w:val="22"/>
          <w:szCs w:val="22"/>
        </w:rPr>
        <w:t> </w:t>
      </w:r>
    </w:p>
    <w:p w14:paraId="10E5CEEA" w14:textId="68C96151" w:rsidR="00D022FF" w:rsidRDefault="00835D60" w:rsidP="00903F4B">
      <w:pPr>
        <w:jc w:val="left"/>
        <w:rPr>
          <w:color w:val="000000" w:themeColor="text1"/>
          <w:szCs w:val="22"/>
          <w:lang w:val="en-US"/>
        </w:rPr>
      </w:pPr>
      <w:r w:rsidRPr="406A9F21">
        <w:rPr>
          <w:color w:val="000000" w:themeColor="text1"/>
          <w:szCs w:val="22"/>
        </w:rPr>
        <w:t>Qualified applicants should submit a cover letter and resume via email to</w:t>
      </w:r>
      <w:r w:rsidR="003D6D86">
        <w:rPr>
          <w:color w:val="000000" w:themeColor="text1"/>
          <w:szCs w:val="22"/>
        </w:rPr>
        <w:t xml:space="preserve"> </w:t>
      </w:r>
      <w:hyperlink r:id="rId12" w:history="1">
        <w:r w:rsidR="008C4E92" w:rsidRPr="00DB737C">
          <w:rPr>
            <w:rStyle w:val="Hyperlink"/>
            <w:b/>
            <w:bCs/>
            <w:smallCaps/>
            <w:szCs w:val="22"/>
          </w:rPr>
          <w:t>AKFC.HR@akdn.org</w:t>
        </w:r>
      </w:hyperlink>
      <w:r w:rsidRPr="406A9F21">
        <w:rPr>
          <w:color w:val="000000" w:themeColor="text1"/>
          <w:szCs w:val="22"/>
        </w:rPr>
        <w:t xml:space="preserve"> indicating Administrative Assistant in the subject line. Applications will be reviewed on an ongoing basis. </w:t>
      </w:r>
      <w:r w:rsidR="00D022FF" w:rsidRPr="406A9F21">
        <w:rPr>
          <w:color w:val="000000" w:themeColor="text1"/>
          <w:szCs w:val="22"/>
        </w:rPr>
        <w:t xml:space="preserve">Short-listed candidates will be invited for an interview. </w:t>
      </w:r>
    </w:p>
    <w:p w14:paraId="56A327FC" w14:textId="77777777" w:rsidR="00D022FF" w:rsidRDefault="00D022FF" w:rsidP="00835D60">
      <w:pPr>
        <w:rPr>
          <w:color w:val="000000" w:themeColor="text1"/>
          <w:szCs w:val="22"/>
        </w:rPr>
      </w:pPr>
    </w:p>
    <w:p w14:paraId="3EDC1789" w14:textId="51F5B8E4" w:rsidR="00835D60" w:rsidRDefault="00835D60" w:rsidP="64E74953">
      <w:pPr>
        <w:rPr>
          <w:b/>
          <w:bCs/>
          <w:color w:val="000000" w:themeColor="text1"/>
        </w:rPr>
      </w:pPr>
      <w:r w:rsidRPr="64E74953">
        <w:rPr>
          <w:color w:val="000000" w:themeColor="text1"/>
        </w:rPr>
        <w:t xml:space="preserve">Deadline for submissions: </w:t>
      </w:r>
      <w:r w:rsidR="008C4E92" w:rsidRPr="64E74953">
        <w:rPr>
          <w:b/>
          <w:bCs/>
          <w:color w:val="000000" w:themeColor="text1"/>
        </w:rPr>
        <w:t>May 23</w:t>
      </w:r>
      <w:r w:rsidRPr="64E74953">
        <w:rPr>
          <w:b/>
          <w:bCs/>
          <w:color w:val="000000" w:themeColor="text1"/>
        </w:rPr>
        <w:t>, 202</w:t>
      </w:r>
      <w:r w:rsidR="69739A53" w:rsidRPr="64E74953">
        <w:rPr>
          <w:b/>
          <w:bCs/>
          <w:color w:val="000000" w:themeColor="text1"/>
        </w:rPr>
        <w:t>3</w:t>
      </w:r>
    </w:p>
    <w:p w14:paraId="1C7FBB56" w14:textId="77777777" w:rsidR="00835D60" w:rsidRDefault="00835D60" w:rsidP="00835D60">
      <w:pPr>
        <w:rPr>
          <w:color w:val="000000" w:themeColor="text1"/>
          <w:szCs w:val="22"/>
          <w:lang w:val="en-US"/>
        </w:rPr>
      </w:pPr>
      <w:r w:rsidRPr="406A9F21">
        <w:rPr>
          <w:color w:val="000000" w:themeColor="text1"/>
          <w:szCs w:val="22"/>
        </w:rPr>
        <w:t xml:space="preserve"> </w:t>
      </w:r>
    </w:p>
    <w:p w14:paraId="6B42A08A" w14:textId="1C4F92CC" w:rsidR="00835D60" w:rsidRDefault="00835D60" w:rsidP="00835D60">
      <w:pPr>
        <w:spacing w:line="276" w:lineRule="auto"/>
        <w:rPr>
          <w:i/>
          <w:iCs/>
          <w:color w:val="000000" w:themeColor="text1"/>
          <w:szCs w:val="22"/>
          <w:lang w:val="en-US"/>
        </w:rPr>
      </w:pPr>
      <w:r w:rsidRPr="7878BD52">
        <w:rPr>
          <w:i/>
          <w:iCs/>
          <w:color w:val="000000" w:themeColor="text1"/>
          <w:szCs w:val="22"/>
          <w:lang w:val="en-US"/>
        </w:rPr>
        <w:t>Please note that applicants must be eligible to work in Canada. The position is based in Ottawa and will require regular presence at the AKFC office within the Delegation Building.</w:t>
      </w:r>
    </w:p>
    <w:p w14:paraId="7615C737" w14:textId="77777777" w:rsidR="00835D60" w:rsidRDefault="00835D60" w:rsidP="00835D60">
      <w:pPr>
        <w:spacing w:line="276" w:lineRule="auto"/>
        <w:rPr>
          <w:i/>
          <w:iCs/>
          <w:color w:val="000000" w:themeColor="text1"/>
          <w:szCs w:val="22"/>
        </w:rPr>
      </w:pPr>
    </w:p>
    <w:p w14:paraId="0FA2E804" w14:textId="5FA47B24" w:rsidR="0048452E" w:rsidRPr="00C47101" w:rsidRDefault="0048452E" w:rsidP="0048452E">
      <w:pPr>
        <w:pStyle w:val="paragraph"/>
        <w:spacing w:before="0" w:beforeAutospacing="0" w:after="0" w:afterAutospacing="0"/>
        <w:jc w:val="both"/>
        <w:textAlignment w:val="baseline"/>
        <w:rPr>
          <w:rFonts w:asciiTheme="minorHAnsi" w:hAnsiTheme="minorHAnsi" w:cs="Segoe UI"/>
          <w:sz w:val="22"/>
          <w:szCs w:val="22"/>
        </w:rPr>
      </w:pPr>
      <w:r w:rsidRPr="00C47101">
        <w:rPr>
          <w:rStyle w:val="normaltextrun"/>
          <w:rFonts w:asciiTheme="minorHAnsi" w:eastAsiaTheme="majorEastAsia" w:hAnsiTheme="minorHAnsi" w:cs="Calibri"/>
          <w:i/>
          <w:iCs/>
          <w:sz w:val="22"/>
          <w:szCs w:val="22"/>
          <w:lang w:val="en-CA"/>
        </w:rPr>
        <w:t>AKFC is committed to advancing gender equality and inclusion through our programming and operations in Canada and overseas. AKFC requires all employees to review and abide by the</w:t>
      </w:r>
      <w:r w:rsidRPr="00C47101">
        <w:rPr>
          <w:rStyle w:val="normaltextrun"/>
          <w:rFonts w:asciiTheme="minorHAnsi" w:eastAsiaTheme="majorEastAsia" w:hAnsiTheme="minorHAnsi" w:cs="Calibri"/>
          <w:b/>
          <w:bCs/>
          <w:i/>
          <w:iCs/>
          <w:caps/>
          <w:color w:val="000000"/>
          <w:sz w:val="22"/>
          <w:szCs w:val="22"/>
          <w:shd w:val="clear" w:color="auto" w:fill="FFFFFF"/>
          <w:lang w:val="en-GB"/>
        </w:rPr>
        <w:t xml:space="preserve"> </w:t>
      </w:r>
      <w:hyperlink r:id="rId13" w:tgtFrame="_blank" w:history="1">
        <w:r w:rsidRPr="00C47101">
          <w:rPr>
            <w:rStyle w:val="normaltextrun"/>
            <w:rFonts w:asciiTheme="minorHAnsi" w:eastAsiaTheme="majorEastAsia" w:hAnsiTheme="minorHAnsi" w:cs="Calibri"/>
            <w:i/>
            <w:iCs/>
            <w:color w:val="0000FF"/>
            <w:sz w:val="22"/>
            <w:szCs w:val="22"/>
            <w:u w:val="single"/>
            <w:shd w:val="clear" w:color="auto" w:fill="FFFFFF"/>
            <w:lang w:val="en-CA"/>
          </w:rPr>
          <w:t>AKFC Gender Equality Policy</w:t>
        </w:r>
      </w:hyperlink>
      <w:r w:rsidRPr="00C47101">
        <w:rPr>
          <w:rStyle w:val="normaltextrun"/>
          <w:rFonts w:asciiTheme="minorHAnsi" w:eastAsiaTheme="majorEastAsia" w:hAnsiTheme="minorHAnsi" w:cs="Calibri"/>
          <w:i/>
          <w:iCs/>
          <w:color w:val="000000"/>
          <w:sz w:val="22"/>
          <w:szCs w:val="22"/>
          <w:shd w:val="clear" w:color="auto" w:fill="FFFFFF"/>
          <w:lang w:val="en-CA"/>
        </w:rPr>
        <w:t>.</w:t>
      </w:r>
      <w:r w:rsidRPr="00C47101">
        <w:rPr>
          <w:rStyle w:val="eop"/>
          <w:rFonts w:asciiTheme="minorHAnsi" w:eastAsiaTheme="majorEastAsia" w:hAnsiTheme="minorHAnsi" w:cs="Calibri"/>
          <w:color w:val="000000"/>
          <w:sz w:val="22"/>
          <w:szCs w:val="22"/>
        </w:rPr>
        <w:t> </w:t>
      </w:r>
    </w:p>
    <w:p w14:paraId="5A51C0DC" w14:textId="77777777" w:rsidR="00835D60" w:rsidRDefault="00835D60" w:rsidP="00835D60">
      <w:pPr>
        <w:spacing w:line="276" w:lineRule="auto"/>
        <w:ind w:left="363"/>
        <w:rPr>
          <w:color w:val="000000" w:themeColor="text1"/>
          <w:szCs w:val="22"/>
          <w:lang w:val="en-US"/>
        </w:rPr>
      </w:pPr>
    </w:p>
    <w:p w14:paraId="23AFDB4C" w14:textId="77777777" w:rsidR="0048452E" w:rsidRPr="00C47101" w:rsidRDefault="0048452E" w:rsidP="0048452E">
      <w:pPr>
        <w:pStyle w:val="paragraph"/>
        <w:spacing w:before="0" w:beforeAutospacing="0" w:after="0" w:afterAutospacing="0"/>
        <w:jc w:val="both"/>
        <w:textAlignment w:val="baseline"/>
        <w:rPr>
          <w:rFonts w:asciiTheme="minorHAnsi" w:hAnsiTheme="minorHAnsi" w:cs="Segoe UI"/>
          <w:sz w:val="22"/>
          <w:szCs w:val="22"/>
        </w:rPr>
      </w:pPr>
      <w:r w:rsidRPr="00C47101">
        <w:rPr>
          <w:rStyle w:val="normaltextrun"/>
          <w:rFonts w:asciiTheme="minorHAnsi" w:eastAsiaTheme="majorEastAsia" w:hAnsiTheme="minorHAnsi" w:cs="Calibri"/>
          <w:i/>
          <w:iCs/>
          <w:sz w:val="22"/>
          <w:szCs w:val="22"/>
          <w:lang w:val="en-CA"/>
        </w:rPr>
        <w:t xml:space="preserve">AKFC recognizes the importance of </w:t>
      </w:r>
      <w:hyperlink r:id="rId14" w:tgtFrame="_blank" w:history="1">
        <w:r w:rsidRPr="00C47101">
          <w:rPr>
            <w:rStyle w:val="normaltextrun"/>
            <w:rFonts w:asciiTheme="minorHAnsi" w:eastAsiaTheme="majorEastAsia" w:hAnsiTheme="minorHAnsi" w:cs="Calibri"/>
            <w:i/>
            <w:iCs/>
            <w:color w:val="0000FF"/>
            <w:sz w:val="22"/>
            <w:szCs w:val="22"/>
            <w:u w:val="single"/>
            <w:shd w:val="clear" w:color="auto" w:fill="FFFFFF"/>
            <w:lang w:val="en-CA"/>
          </w:rPr>
          <w:t>safeguarding</w:t>
        </w:r>
      </w:hyperlink>
      <w:r w:rsidRPr="00C47101">
        <w:rPr>
          <w:rStyle w:val="normaltextrun"/>
          <w:rFonts w:asciiTheme="minorHAnsi" w:eastAsiaTheme="majorEastAsia" w:hAnsiTheme="minorHAnsi" w:cs="Calibri"/>
          <w:sz w:val="22"/>
          <w:szCs w:val="22"/>
          <w:lang w:val="en-CA"/>
        </w:rPr>
        <w:t xml:space="preserve"> </w:t>
      </w:r>
      <w:r w:rsidRPr="00C47101">
        <w:rPr>
          <w:rStyle w:val="normaltextrun"/>
          <w:rFonts w:asciiTheme="minorHAnsi" w:eastAsiaTheme="majorEastAsia" w:hAnsiTheme="minorHAnsi" w:cs="Calibri"/>
          <w:i/>
          <w:iCs/>
          <w:sz w:val="22"/>
          <w:szCs w:val="22"/>
          <w:lang w:val="en-CA"/>
        </w:rPr>
        <w:t>and is committed to ensuring it manages a wide range of risks such that beneficiaries, staff, other associates and the organization as a whole are kept safe from harm. </w:t>
      </w:r>
      <w:r w:rsidRPr="00C47101">
        <w:rPr>
          <w:rStyle w:val="eop"/>
          <w:rFonts w:asciiTheme="minorHAnsi" w:eastAsiaTheme="majorEastAsia" w:hAnsiTheme="minorHAnsi" w:cs="Calibri"/>
          <w:sz w:val="22"/>
          <w:szCs w:val="22"/>
        </w:rPr>
        <w:t> </w:t>
      </w:r>
    </w:p>
    <w:p w14:paraId="656C03EE" w14:textId="77777777" w:rsidR="0048452E" w:rsidRDefault="0048452E" w:rsidP="00835D60">
      <w:pPr>
        <w:pStyle w:val="paragraph"/>
        <w:spacing w:before="0" w:beforeAutospacing="0" w:after="0" w:afterAutospacing="0"/>
        <w:jc w:val="both"/>
        <w:textAlignment w:val="baseline"/>
        <w:rPr>
          <w:rFonts w:asciiTheme="minorHAnsi" w:eastAsiaTheme="minorEastAsia" w:hAnsiTheme="minorHAnsi" w:cstheme="minorBidi"/>
          <w:i/>
          <w:iCs/>
          <w:color w:val="000000" w:themeColor="text1"/>
          <w:sz w:val="22"/>
          <w:szCs w:val="22"/>
          <w:lang w:val="en-CA"/>
        </w:rPr>
      </w:pPr>
    </w:p>
    <w:p w14:paraId="79DE444E" w14:textId="77777777" w:rsidR="00E93221" w:rsidRDefault="00E93221" w:rsidP="00835D60">
      <w:pPr>
        <w:pStyle w:val="paragraph"/>
        <w:spacing w:before="0" w:beforeAutospacing="0" w:after="0" w:afterAutospacing="0"/>
        <w:jc w:val="both"/>
        <w:textAlignment w:val="baseline"/>
        <w:rPr>
          <w:rFonts w:asciiTheme="minorHAnsi" w:eastAsiaTheme="minorEastAsia" w:hAnsiTheme="minorHAnsi" w:cstheme="minorBidi"/>
          <w:i/>
          <w:iCs/>
          <w:color w:val="000000" w:themeColor="text1"/>
          <w:sz w:val="22"/>
          <w:szCs w:val="22"/>
          <w:lang w:val="en-CA"/>
        </w:rPr>
      </w:pPr>
    </w:p>
    <w:p w14:paraId="2AFB3729" w14:textId="69659A53" w:rsidR="008629BD" w:rsidRPr="00C47101" w:rsidRDefault="00835D60" w:rsidP="00835D60">
      <w:pPr>
        <w:pStyle w:val="paragraph"/>
        <w:spacing w:before="0" w:beforeAutospacing="0" w:after="0" w:afterAutospacing="0"/>
        <w:jc w:val="both"/>
        <w:textAlignment w:val="baseline"/>
        <w:rPr>
          <w:rFonts w:asciiTheme="minorHAnsi" w:hAnsiTheme="minorHAnsi" w:cs="Segoe UI"/>
          <w:sz w:val="22"/>
          <w:szCs w:val="22"/>
        </w:rPr>
      </w:pPr>
      <w:r w:rsidRPr="406A9F21">
        <w:rPr>
          <w:rFonts w:asciiTheme="minorHAnsi" w:eastAsiaTheme="minorEastAsia" w:hAnsiTheme="minorHAnsi" w:cstheme="minorBidi"/>
          <w:i/>
          <w:iCs/>
          <w:color w:val="000000" w:themeColor="text1"/>
          <w:sz w:val="22"/>
          <w:szCs w:val="22"/>
          <w:lang w:val="en-CA"/>
        </w:rPr>
        <w:t>AKFC welcomes and encourages applications from people with disabilities. Accommodations are available on request for candidates taking part in all aspects of the selection process.</w:t>
      </w:r>
    </w:p>
    <w:p w14:paraId="2B060F34" w14:textId="77777777" w:rsidR="008629BD" w:rsidRPr="00C47101" w:rsidRDefault="008629BD" w:rsidP="00E108B6">
      <w:pPr>
        <w:pStyle w:val="paragraph"/>
        <w:spacing w:before="0" w:beforeAutospacing="0" w:after="0" w:afterAutospacing="0"/>
        <w:jc w:val="both"/>
        <w:textAlignment w:val="baseline"/>
        <w:rPr>
          <w:rFonts w:asciiTheme="minorHAnsi" w:hAnsiTheme="minorHAnsi" w:cs="Segoe UI"/>
          <w:sz w:val="22"/>
          <w:szCs w:val="22"/>
        </w:rPr>
      </w:pPr>
      <w:r w:rsidRPr="00C47101">
        <w:rPr>
          <w:rStyle w:val="eop"/>
          <w:rFonts w:asciiTheme="minorHAnsi" w:eastAsiaTheme="majorEastAsia" w:hAnsiTheme="minorHAnsi" w:cs="Calibri"/>
          <w:sz w:val="22"/>
          <w:szCs w:val="22"/>
        </w:rPr>
        <w:t> </w:t>
      </w:r>
    </w:p>
    <w:p w14:paraId="1AF29DE0" w14:textId="3ADCC0FB" w:rsidR="00772589" w:rsidRPr="000518DF" w:rsidRDefault="008629BD" w:rsidP="0048452E">
      <w:pPr>
        <w:pStyle w:val="Heading2"/>
        <w:ind w:left="1440" w:firstLine="0"/>
        <w:rPr>
          <w:rFonts w:asciiTheme="minorHAnsi" w:hAnsiTheme="minorHAnsi" w:cs="Calibri"/>
          <w:i/>
          <w:iCs/>
          <w:sz w:val="22"/>
          <w:szCs w:val="22"/>
          <w:lang w:val="fr-CA"/>
        </w:rPr>
      </w:pPr>
      <w:r w:rsidRPr="00C47101">
        <w:rPr>
          <w:rStyle w:val="eop"/>
          <w:rFonts w:asciiTheme="minorHAnsi" w:hAnsiTheme="minorHAnsi" w:cs="Calibri"/>
          <w:sz w:val="22"/>
          <w:szCs w:val="22"/>
        </w:rPr>
        <w:t> </w:t>
      </w:r>
      <w:r w:rsidR="00772589" w:rsidRPr="005E2CA5">
        <w:rPr>
          <w:lang w:val="fr-CA"/>
        </w:rPr>
        <w:t xml:space="preserve">                                                                                                                                                                                                                                                                                                                                                </w:t>
      </w:r>
    </w:p>
    <w:p w14:paraId="0D81E875" w14:textId="689F53FE" w:rsidR="0054316D" w:rsidRPr="00E108B6" w:rsidRDefault="0054316D" w:rsidP="00E108B6">
      <w:pPr>
        <w:pStyle w:val="paragraph"/>
        <w:spacing w:before="0" w:beforeAutospacing="0" w:after="0" w:afterAutospacing="0"/>
        <w:jc w:val="both"/>
        <w:textAlignment w:val="baseline"/>
        <w:rPr>
          <w:rFonts w:asciiTheme="minorHAnsi" w:hAnsiTheme="minorHAnsi" w:cs="Segoe UI"/>
          <w:sz w:val="22"/>
          <w:szCs w:val="22"/>
        </w:rPr>
      </w:pPr>
    </w:p>
    <w:sectPr w:rsidR="0054316D" w:rsidRPr="00E108B6" w:rsidSect="00D47F88">
      <w:headerReference w:type="default"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A6C3" w14:textId="77777777" w:rsidR="003A7B7E" w:rsidRDefault="003A7B7E" w:rsidP="00285B70">
      <w:r>
        <w:separator/>
      </w:r>
    </w:p>
  </w:endnote>
  <w:endnote w:type="continuationSeparator" w:id="0">
    <w:p w14:paraId="483FFCC0" w14:textId="77777777" w:rsidR="003A7B7E" w:rsidRDefault="003A7B7E" w:rsidP="00285B70">
      <w:r>
        <w:continuationSeparator/>
      </w:r>
    </w:p>
  </w:endnote>
  <w:endnote w:type="continuationNotice" w:id="1">
    <w:p w14:paraId="2469B768" w14:textId="77777777" w:rsidR="003A7B7E" w:rsidRDefault="003A7B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22091"/>
      <w:docPartObj>
        <w:docPartGallery w:val="Page Numbers (Bottom of Page)"/>
        <w:docPartUnique/>
      </w:docPartObj>
    </w:sdtPr>
    <w:sdtEndPr>
      <w:rPr>
        <w:noProof/>
      </w:rPr>
    </w:sdtEndPr>
    <w:sdtContent>
      <w:p w14:paraId="790C1670" w14:textId="422707DA" w:rsidR="002A1605" w:rsidRDefault="002A1605">
        <w:pPr>
          <w:pStyle w:val="Footer"/>
          <w:jc w:val="right"/>
        </w:pPr>
        <w:r>
          <w:fldChar w:fldCharType="begin"/>
        </w:r>
        <w:r>
          <w:instrText xml:space="preserve"> PAGE   \* MERGEFORMAT </w:instrText>
        </w:r>
        <w:r>
          <w:fldChar w:fldCharType="separate"/>
        </w:r>
        <w:r w:rsidR="00D80356">
          <w:rPr>
            <w:noProof/>
          </w:rPr>
          <w:t>3</w:t>
        </w:r>
        <w:r>
          <w:rPr>
            <w:noProof/>
          </w:rPr>
          <w:fldChar w:fldCharType="end"/>
        </w:r>
      </w:p>
    </w:sdtContent>
  </w:sdt>
  <w:p w14:paraId="17790EBE" w14:textId="77777777" w:rsidR="002A1605" w:rsidRDefault="002A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C9C4" w14:textId="77777777" w:rsidR="003A7B7E" w:rsidRDefault="003A7B7E" w:rsidP="00285B70">
      <w:r>
        <w:separator/>
      </w:r>
    </w:p>
  </w:footnote>
  <w:footnote w:type="continuationSeparator" w:id="0">
    <w:p w14:paraId="4C29CE13" w14:textId="77777777" w:rsidR="003A7B7E" w:rsidRDefault="003A7B7E" w:rsidP="00285B70">
      <w:r>
        <w:continuationSeparator/>
      </w:r>
    </w:p>
  </w:footnote>
  <w:footnote w:type="continuationNotice" w:id="1">
    <w:p w14:paraId="22D2546F" w14:textId="77777777" w:rsidR="003A7B7E" w:rsidRDefault="003A7B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166" w14:textId="4466D7BE" w:rsidR="00CE3EB0" w:rsidRDefault="00CE3EB0" w:rsidP="009319F4">
    <w:pPr>
      <w:pStyle w:val="Header"/>
      <w:tabs>
        <w:tab w:val="clear" w:pos="4680"/>
        <w:tab w:val="clear" w:pos="9360"/>
        <w:tab w:val="left" w:pos="4050"/>
      </w:tabs>
    </w:pPr>
    <w:r w:rsidRPr="00CA3E62">
      <w:rPr>
        <w:noProof/>
        <w:lang w:eastAsia="en-CA"/>
      </w:rPr>
      <w:drawing>
        <wp:inline distT="0" distB="0" distL="0" distR="0" wp14:anchorId="4713CBEE" wp14:editId="5D8350C9">
          <wp:extent cx="1862667" cy="571500"/>
          <wp:effectExtent l="0" t="0" r="4445" b="0"/>
          <wp:docPr id="2" name="Picture 2" descr="Z:\Logos\AKFC\AKFC_Logo_Versions\07_AKF-Canada\AKF-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KFC\AKFC_Logo_Versions\07_AKF-Canada\AKF-Canad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09" cy="576483"/>
                  </a:xfrm>
                  <a:prstGeom prst="rect">
                    <a:avLst/>
                  </a:prstGeom>
                  <a:noFill/>
                  <a:ln>
                    <a:noFill/>
                  </a:ln>
                </pic:spPr>
              </pic:pic>
            </a:graphicData>
          </a:graphic>
        </wp:inline>
      </w:drawing>
    </w:r>
    <w:r w:rsidR="009319F4">
      <w:tab/>
    </w:r>
  </w:p>
  <w:p w14:paraId="386F6938" w14:textId="1D6440DE" w:rsidR="009319F4" w:rsidRDefault="009319F4" w:rsidP="009319F4">
    <w:pPr>
      <w:pStyle w:val="Header"/>
      <w:tabs>
        <w:tab w:val="clear" w:pos="4680"/>
        <w:tab w:val="clear" w:pos="9360"/>
        <w:tab w:val="left" w:pos="4050"/>
      </w:tabs>
    </w:pPr>
  </w:p>
  <w:p w14:paraId="2A193AE6" w14:textId="77777777" w:rsidR="009319F4" w:rsidRDefault="009319F4" w:rsidP="009319F4">
    <w:pPr>
      <w:pStyle w:val="Header"/>
      <w:tabs>
        <w:tab w:val="clear" w:pos="4680"/>
        <w:tab w:val="clear" w:pos="9360"/>
        <w:tab w:val="left" w:pos="4050"/>
      </w:tabs>
    </w:pPr>
  </w:p>
  <w:p w14:paraId="4DB3DDBD" w14:textId="77777777" w:rsidR="00CE3EB0" w:rsidRDefault="00CE3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1EE8" w14:textId="34008FD0" w:rsidR="00CA3E62" w:rsidRDefault="00CA3E62">
    <w:pPr>
      <w:pStyle w:val="Header"/>
    </w:pPr>
    <w:r>
      <w:rPr>
        <w:noProof/>
        <w:lang w:eastAsia="en-CA"/>
      </w:rPr>
      <w:drawing>
        <wp:inline distT="0" distB="0" distL="0" distR="0" wp14:anchorId="3CE36E23" wp14:editId="17C330ED">
          <wp:extent cx="1862667" cy="571500"/>
          <wp:effectExtent l="0" t="0" r="4445" b="0"/>
          <wp:docPr id="1045262249" name="Picture 1" descr="Z:\Logos\AKFC\AKFC_Logo_Versions\07_AKF-Canada\AKF-Cana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2667" cy="571500"/>
                  </a:xfrm>
                  <a:prstGeom prst="rect">
                    <a:avLst/>
                  </a:prstGeom>
                </pic:spPr>
              </pic:pic>
            </a:graphicData>
          </a:graphic>
        </wp:inline>
      </w:drawing>
    </w:r>
  </w:p>
  <w:p w14:paraId="1499F93B" w14:textId="1BE8905A" w:rsidR="009319F4" w:rsidRDefault="009319F4">
    <w:pPr>
      <w:pStyle w:val="Header"/>
    </w:pPr>
  </w:p>
  <w:p w14:paraId="43F684E4" w14:textId="77777777" w:rsidR="009319F4" w:rsidRDefault="009319F4">
    <w:pPr>
      <w:pStyle w:val="Header"/>
    </w:pPr>
  </w:p>
  <w:p w14:paraId="3AE93163" w14:textId="77777777" w:rsidR="00CE3EB0" w:rsidRDefault="00CE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B80"/>
    <w:multiLevelType w:val="multilevel"/>
    <w:tmpl w:val="BB5ADD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41D2B"/>
    <w:multiLevelType w:val="multilevel"/>
    <w:tmpl w:val="5A086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D7832"/>
    <w:multiLevelType w:val="multilevel"/>
    <w:tmpl w:val="BCAEE9AE"/>
    <w:lvl w:ilvl="0">
      <w:start w:val="1"/>
      <w:numFmt w:val="bullet"/>
      <w:lvlText w:val=""/>
      <w:lvlJc w:val="left"/>
      <w:pPr>
        <w:tabs>
          <w:tab w:val="num" w:pos="-6"/>
        </w:tabs>
        <w:ind w:left="-6" w:hanging="360"/>
      </w:pPr>
      <w:rPr>
        <w:rFonts w:ascii="Symbol" w:hAnsi="Symbol" w:hint="default"/>
        <w:sz w:val="20"/>
      </w:rPr>
    </w:lvl>
    <w:lvl w:ilvl="1" w:tentative="1">
      <w:numFmt w:val="bullet"/>
      <w:lvlText w:val=""/>
      <w:lvlJc w:val="left"/>
      <w:pPr>
        <w:tabs>
          <w:tab w:val="num" w:pos="714"/>
        </w:tabs>
        <w:ind w:left="714" w:hanging="360"/>
      </w:pPr>
      <w:rPr>
        <w:rFonts w:ascii="Symbol" w:hAnsi="Symbol" w:hint="default"/>
        <w:sz w:val="20"/>
      </w:rPr>
    </w:lvl>
    <w:lvl w:ilvl="2" w:tentative="1">
      <w:numFmt w:val="bullet"/>
      <w:lvlText w:val=""/>
      <w:lvlJc w:val="left"/>
      <w:pPr>
        <w:tabs>
          <w:tab w:val="num" w:pos="1434"/>
        </w:tabs>
        <w:ind w:left="1434" w:hanging="360"/>
      </w:pPr>
      <w:rPr>
        <w:rFonts w:ascii="Symbol" w:hAnsi="Symbol" w:hint="default"/>
        <w:sz w:val="20"/>
      </w:rPr>
    </w:lvl>
    <w:lvl w:ilvl="3" w:tentative="1">
      <w:numFmt w:val="bullet"/>
      <w:lvlText w:val=""/>
      <w:lvlJc w:val="left"/>
      <w:pPr>
        <w:tabs>
          <w:tab w:val="num" w:pos="2154"/>
        </w:tabs>
        <w:ind w:left="2154" w:hanging="360"/>
      </w:pPr>
      <w:rPr>
        <w:rFonts w:ascii="Symbol" w:hAnsi="Symbol" w:hint="default"/>
        <w:sz w:val="20"/>
      </w:rPr>
    </w:lvl>
    <w:lvl w:ilvl="4" w:tentative="1">
      <w:numFmt w:val="bullet"/>
      <w:lvlText w:val=""/>
      <w:lvlJc w:val="left"/>
      <w:pPr>
        <w:tabs>
          <w:tab w:val="num" w:pos="2874"/>
        </w:tabs>
        <w:ind w:left="2874" w:hanging="360"/>
      </w:pPr>
      <w:rPr>
        <w:rFonts w:ascii="Symbol" w:hAnsi="Symbol" w:hint="default"/>
        <w:sz w:val="20"/>
      </w:rPr>
    </w:lvl>
    <w:lvl w:ilvl="5" w:tentative="1">
      <w:numFmt w:val="bullet"/>
      <w:lvlText w:val=""/>
      <w:lvlJc w:val="left"/>
      <w:pPr>
        <w:tabs>
          <w:tab w:val="num" w:pos="3594"/>
        </w:tabs>
        <w:ind w:left="3594" w:hanging="360"/>
      </w:pPr>
      <w:rPr>
        <w:rFonts w:ascii="Symbol" w:hAnsi="Symbol" w:hint="default"/>
        <w:sz w:val="20"/>
      </w:rPr>
    </w:lvl>
    <w:lvl w:ilvl="6" w:tentative="1">
      <w:numFmt w:val="bullet"/>
      <w:lvlText w:val=""/>
      <w:lvlJc w:val="left"/>
      <w:pPr>
        <w:tabs>
          <w:tab w:val="num" w:pos="4314"/>
        </w:tabs>
        <w:ind w:left="4314" w:hanging="360"/>
      </w:pPr>
      <w:rPr>
        <w:rFonts w:ascii="Symbol" w:hAnsi="Symbol" w:hint="default"/>
        <w:sz w:val="20"/>
      </w:rPr>
    </w:lvl>
    <w:lvl w:ilvl="7" w:tentative="1">
      <w:numFmt w:val="bullet"/>
      <w:lvlText w:val=""/>
      <w:lvlJc w:val="left"/>
      <w:pPr>
        <w:tabs>
          <w:tab w:val="num" w:pos="5034"/>
        </w:tabs>
        <w:ind w:left="5034" w:hanging="360"/>
      </w:pPr>
      <w:rPr>
        <w:rFonts w:ascii="Symbol" w:hAnsi="Symbol" w:hint="default"/>
        <w:sz w:val="20"/>
      </w:rPr>
    </w:lvl>
    <w:lvl w:ilvl="8" w:tentative="1">
      <w:numFmt w:val="bullet"/>
      <w:lvlText w:val=""/>
      <w:lvlJc w:val="left"/>
      <w:pPr>
        <w:tabs>
          <w:tab w:val="num" w:pos="5754"/>
        </w:tabs>
        <w:ind w:left="5754" w:hanging="360"/>
      </w:pPr>
      <w:rPr>
        <w:rFonts w:ascii="Symbol" w:hAnsi="Symbol" w:hint="default"/>
        <w:sz w:val="20"/>
      </w:rPr>
    </w:lvl>
  </w:abstractNum>
  <w:abstractNum w:abstractNumId="3" w15:restartNumberingAfterBreak="0">
    <w:nsid w:val="0482256C"/>
    <w:multiLevelType w:val="hybridMultilevel"/>
    <w:tmpl w:val="D4382144"/>
    <w:lvl w:ilvl="0" w:tplc="A6569D02">
      <w:start w:val="1"/>
      <w:numFmt w:val="bullet"/>
      <w:lvlText w:val=""/>
      <w:lvlJc w:val="left"/>
      <w:pPr>
        <w:ind w:hanging="360"/>
      </w:pPr>
      <w:rPr>
        <w:rFonts w:ascii="Wingdings" w:eastAsia="Wingdings" w:hAnsi="Wingdings" w:hint="default"/>
        <w:w w:val="99"/>
        <w:sz w:val="22"/>
        <w:szCs w:val="22"/>
      </w:rPr>
    </w:lvl>
    <w:lvl w:ilvl="1" w:tplc="F1D06802">
      <w:start w:val="1"/>
      <w:numFmt w:val="bullet"/>
      <w:lvlText w:val="•"/>
      <w:lvlJc w:val="left"/>
      <w:rPr>
        <w:rFonts w:hint="default"/>
      </w:rPr>
    </w:lvl>
    <w:lvl w:ilvl="2" w:tplc="96CC75BE">
      <w:start w:val="1"/>
      <w:numFmt w:val="bullet"/>
      <w:lvlText w:val="•"/>
      <w:lvlJc w:val="left"/>
      <w:rPr>
        <w:rFonts w:hint="default"/>
      </w:rPr>
    </w:lvl>
    <w:lvl w:ilvl="3" w:tplc="7A2A02AE">
      <w:start w:val="1"/>
      <w:numFmt w:val="bullet"/>
      <w:lvlText w:val="•"/>
      <w:lvlJc w:val="left"/>
      <w:rPr>
        <w:rFonts w:hint="default"/>
      </w:rPr>
    </w:lvl>
    <w:lvl w:ilvl="4" w:tplc="0670580C">
      <w:start w:val="1"/>
      <w:numFmt w:val="bullet"/>
      <w:lvlText w:val="•"/>
      <w:lvlJc w:val="left"/>
      <w:rPr>
        <w:rFonts w:hint="default"/>
      </w:rPr>
    </w:lvl>
    <w:lvl w:ilvl="5" w:tplc="335A6CF4">
      <w:start w:val="1"/>
      <w:numFmt w:val="bullet"/>
      <w:lvlText w:val="•"/>
      <w:lvlJc w:val="left"/>
      <w:rPr>
        <w:rFonts w:hint="default"/>
      </w:rPr>
    </w:lvl>
    <w:lvl w:ilvl="6" w:tplc="619E6B32">
      <w:start w:val="1"/>
      <w:numFmt w:val="bullet"/>
      <w:lvlText w:val="•"/>
      <w:lvlJc w:val="left"/>
      <w:rPr>
        <w:rFonts w:hint="default"/>
      </w:rPr>
    </w:lvl>
    <w:lvl w:ilvl="7" w:tplc="EA28ACEC">
      <w:start w:val="1"/>
      <w:numFmt w:val="bullet"/>
      <w:lvlText w:val="•"/>
      <w:lvlJc w:val="left"/>
      <w:rPr>
        <w:rFonts w:hint="default"/>
      </w:rPr>
    </w:lvl>
    <w:lvl w:ilvl="8" w:tplc="4426E9D6">
      <w:start w:val="1"/>
      <w:numFmt w:val="bullet"/>
      <w:lvlText w:val="•"/>
      <w:lvlJc w:val="left"/>
      <w:rPr>
        <w:rFonts w:hint="default"/>
      </w:rPr>
    </w:lvl>
  </w:abstractNum>
  <w:abstractNum w:abstractNumId="4" w15:restartNumberingAfterBreak="0">
    <w:nsid w:val="05FB17A3"/>
    <w:multiLevelType w:val="hybridMultilevel"/>
    <w:tmpl w:val="0578469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B30F04"/>
    <w:multiLevelType w:val="hybridMultilevel"/>
    <w:tmpl w:val="309C3D40"/>
    <w:lvl w:ilvl="0" w:tplc="447CAE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70799E"/>
    <w:multiLevelType w:val="hybridMultilevel"/>
    <w:tmpl w:val="E6DE9594"/>
    <w:lvl w:ilvl="0" w:tplc="10090005">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11B5D2B"/>
    <w:multiLevelType w:val="multilevel"/>
    <w:tmpl w:val="207462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D7979"/>
    <w:multiLevelType w:val="multilevel"/>
    <w:tmpl w:val="C17096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D6A3C"/>
    <w:multiLevelType w:val="multilevel"/>
    <w:tmpl w:val="B010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7D7377"/>
    <w:multiLevelType w:val="multilevel"/>
    <w:tmpl w:val="E2E4F3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E976A1"/>
    <w:multiLevelType w:val="hybridMultilevel"/>
    <w:tmpl w:val="B10A7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354CE6"/>
    <w:multiLevelType w:val="multilevel"/>
    <w:tmpl w:val="9238DC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197619"/>
    <w:multiLevelType w:val="hybridMultilevel"/>
    <w:tmpl w:val="DC3C9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6E43F2"/>
    <w:multiLevelType w:val="hybridMultilevel"/>
    <w:tmpl w:val="CEBED13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383E74B4"/>
    <w:multiLevelType w:val="hybridMultilevel"/>
    <w:tmpl w:val="E2765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16147D"/>
    <w:multiLevelType w:val="hybridMultilevel"/>
    <w:tmpl w:val="65087B9E"/>
    <w:lvl w:ilvl="0" w:tplc="75167170">
      <w:numFmt w:val="bullet"/>
      <w:lvlText w:val="-"/>
      <w:lvlJc w:val="left"/>
      <w:pPr>
        <w:ind w:left="144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7" w15:restartNumberingAfterBreak="0">
    <w:nsid w:val="3C780818"/>
    <w:multiLevelType w:val="hybridMultilevel"/>
    <w:tmpl w:val="5EFEAE3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46A86DEC"/>
    <w:multiLevelType w:val="multilevel"/>
    <w:tmpl w:val="B0B23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877283"/>
    <w:multiLevelType w:val="multilevel"/>
    <w:tmpl w:val="BFB4EE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E90D5F"/>
    <w:multiLevelType w:val="hybridMultilevel"/>
    <w:tmpl w:val="5CDCEA20"/>
    <w:lvl w:ilvl="0" w:tplc="74EE5F90">
      <w:start w:val="1"/>
      <w:numFmt w:val="bullet"/>
      <w:lvlText w:val=""/>
      <w:lvlJc w:val="left"/>
      <w:pPr>
        <w:ind w:left="720" w:hanging="360"/>
      </w:pPr>
      <w:rPr>
        <w:rFonts w:ascii="Wingdings" w:hAnsi="Wingdings" w:hint="default"/>
      </w:rPr>
    </w:lvl>
    <w:lvl w:ilvl="1" w:tplc="AEBAC110">
      <w:start w:val="1"/>
      <w:numFmt w:val="bullet"/>
      <w:lvlText w:val="o"/>
      <w:lvlJc w:val="left"/>
      <w:pPr>
        <w:ind w:left="1440" w:hanging="360"/>
      </w:pPr>
      <w:rPr>
        <w:rFonts w:ascii="Courier New" w:hAnsi="Courier New" w:hint="default"/>
      </w:rPr>
    </w:lvl>
    <w:lvl w:ilvl="2" w:tplc="0D42DF56">
      <w:start w:val="1"/>
      <w:numFmt w:val="bullet"/>
      <w:lvlText w:val=""/>
      <w:lvlJc w:val="left"/>
      <w:pPr>
        <w:ind w:left="2160" w:hanging="360"/>
      </w:pPr>
      <w:rPr>
        <w:rFonts w:ascii="Wingdings" w:hAnsi="Wingdings" w:hint="default"/>
      </w:rPr>
    </w:lvl>
    <w:lvl w:ilvl="3" w:tplc="852EC566">
      <w:start w:val="1"/>
      <w:numFmt w:val="bullet"/>
      <w:lvlText w:val=""/>
      <w:lvlJc w:val="left"/>
      <w:pPr>
        <w:ind w:left="2880" w:hanging="360"/>
      </w:pPr>
      <w:rPr>
        <w:rFonts w:ascii="Symbol" w:hAnsi="Symbol" w:hint="default"/>
      </w:rPr>
    </w:lvl>
    <w:lvl w:ilvl="4" w:tplc="63ECE9F8">
      <w:start w:val="1"/>
      <w:numFmt w:val="bullet"/>
      <w:lvlText w:val="o"/>
      <w:lvlJc w:val="left"/>
      <w:pPr>
        <w:ind w:left="3600" w:hanging="360"/>
      </w:pPr>
      <w:rPr>
        <w:rFonts w:ascii="Courier New" w:hAnsi="Courier New" w:hint="default"/>
      </w:rPr>
    </w:lvl>
    <w:lvl w:ilvl="5" w:tplc="766C8622">
      <w:start w:val="1"/>
      <w:numFmt w:val="bullet"/>
      <w:lvlText w:val=""/>
      <w:lvlJc w:val="left"/>
      <w:pPr>
        <w:ind w:left="4320" w:hanging="360"/>
      </w:pPr>
      <w:rPr>
        <w:rFonts w:ascii="Wingdings" w:hAnsi="Wingdings" w:hint="default"/>
      </w:rPr>
    </w:lvl>
    <w:lvl w:ilvl="6" w:tplc="5388DCBA">
      <w:start w:val="1"/>
      <w:numFmt w:val="bullet"/>
      <w:lvlText w:val=""/>
      <w:lvlJc w:val="left"/>
      <w:pPr>
        <w:ind w:left="5040" w:hanging="360"/>
      </w:pPr>
      <w:rPr>
        <w:rFonts w:ascii="Symbol" w:hAnsi="Symbol" w:hint="default"/>
      </w:rPr>
    </w:lvl>
    <w:lvl w:ilvl="7" w:tplc="7D803B1A">
      <w:start w:val="1"/>
      <w:numFmt w:val="bullet"/>
      <w:lvlText w:val="o"/>
      <w:lvlJc w:val="left"/>
      <w:pPr>
        <w:ind w:left="5760" w:hanging="360"/>
      </w:pPr>
      <w:rPr>
        <w:rFonts w:ascii="Courier New" w:hAnsi="Courier New" w:hint="default"/>
      </w:rPr>
    </w:lvl>
    <w:lvl w:ilvl="8" w:tplc="B0D0877E">
      <w:start w:val="1"/>
      <w:numFmt w:val="bullet"/>
      <w:lvlText w:val=""/>
      <w:lvlJc w:val="left"/>
      <w:pPr>
        <w:ind w:left="6480" w:hanging="360"/>
      </w:pPr>
      <w:rPr>
        <w:rFonts w:ascii="Wingdings" w:hAnsi="Wingdings" w:hint="default"/>
      </w:rPr>
    </w:lvl>
  </w:abstractNum>
  <w:abstractNum w:abstractNumId="21" w15:restartNumberingAfterBreak="0">
    <w:nsid w:val="4DAB66A6"/>
    <w:multiLevelType w:val="hybridMultilevel"/>
    <w:tmpl w:val="58E8203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2" w15:restartNumberingAfterBreak="0">
    <w:nsid w:val="55E752E0"/>
    <w:multiLevelType w:val="multilevel"/>
    <w:tmpl w:val="C8A4E3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E91239"/>
    <w:multiLevelType w:val="hybridMultilevel"/>
    <w:tmpl w:val="78A02C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98C6114"/>
    <w:multiLevelType w:val="multilevel"/>
    <w:tmpl w:val="36F265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9556DB"/>
    <w:multiLevelType w:val="hybridMultilevel"/>
    <w:tmpl w:val="7BE69E8A"/>
    <w:lvl w:ilvl="0" w:tplc="447CAE5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8FF12BF"/>
    <w:multiLevelType w:val="hybridMultilevel"/>
    <w:tmpl w:val="CA5004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A810C3F"/>
    <w:multiLevelType w:val="multilevel"/>
    <w:tmpl w:val="E3D871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C018C9"/>
    <w:multiLevelType w:val="multilevel"/>
    <w:tmpl w:val="1C5C79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CE62F5"/>
    <w:multiLevelType w:val="hybridMultilevel"/>
    <w:tmpl w:val="41ACC64C"/>
    <w:lvl w:ilvl="0" w:tplc="ED403964">
      <w:start w:val="1"/>
      <w:numFmt w:val="bullet"/>
      <w:pStyle w:val="ListParagraph"/>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168522464">
    <w:abstractNumId w:val="24"/>
  </w:num>
  <w:num w:numId="2" w16cid:durableId="1789933537">
    <w:abstractNumId w:val="5"/>
  </w:num>
  <w:num w:numId="3" w16cid:durableId="454103987">
    <w:abstractNumId w:val="29"/>
  </w:num>
  <w:num w:numId="4" w16cid:durableId="1153791413">
    <w:abstractNumId w:val="23"/>
  </w:num>
  <w:num w:numId="5" w16cid:durableId="1031806614">
    <w:abstractNumId w:val="17"/>
  </w:num>
  <w:num w:numId="6" w16cid:durableId="1338264830">
    <w:abstractNumId w:val="14"/>
  </w:num>
  <w:num w:numId="7" w16cid:durableId="917833464">
    <w:abstractNumId w:val="16"/>
  </w:num>
  <w:num w:numId="8" w16cid:durableId="780418524">
    <w:abstractNumId w:val="26"/>
  </w:num>
  <w:num w:numId="9" w16cid:durableId="1718432900">
    <w:abstractNumId w:val="22"/>
  </w:num>
  <w:num w:numId="10" w16cid:durableId="684595609">
    <w:abstractNumId w:val="9"/>
  </w:num>
  <w:num w:numId="11" w16cid:durableId="827481024">
    <w:abstractNumId w:val="20"/>
  </w:num>
  <w:num w:numId="12" w16cid:durableId="483160448">
    <w:abstractNumId w:val="3"/>
  </w:num>
  <w:num w:numId="13" w16cid:durableId="1991860776">
    <w:abstractNumId w:val="6"/>
  </w:num>
  <w:num w:numId="14" w16cid:durableId="17202382">
    <w:abstractNumId w:val="2"/>
  </w:num>
  <w:num w:numId="15" w16cid:durableId="1208831626">
    <w:abstractNumId w:val="19"/>
  </w:num>
  <w:num w:numId="16" w16cid:durableId="1253775806">
    <w:abstractNumId w:val="12"/>
  </w:num>
  <w:num w:numId="17" w16cid:durableId="525558316">
    <w:abstractNumId w:val="18"/>
  </w:num>
  <w:num w:numId="18" w16cid:durableId="167184524">
    <w:abstractNumId w:val="27"/>
  </w:num>
  <w:num w:numId="19" w16cid:durableId="211893809">
    <w:abstractNumId w:val="0"/>
  </w:num>
  <w:num w:numId="20" w16cid:durableId="1635210527">
    <w:abstractNumId w:val="21"/>
  </w:num>
  <w:num w:numId="21" w16cid:durableId="1100955149">
    <w:abstractNumId w:val="8"/>
  </w:num>
  <w:num w:numId="22" w16cid:durableId="947591372">
    <w:abstractNumId w:val="10"/>
  </w:num>
  <w:num w:numId="23" w16cid:durableId="1708948295">
    <w:abstractNumId w:val="11"/>
  </w:num>
  <w:num w:numId="24" w16cid:durableId="1946616044">
    <w:abstractNumId w:val="1"/>
  </w:num>
  <w:num w:numId="25" w16cid:durableId="472451093">
    <w:abstractNumId w:val="7"/>
  </w:num>
  <w:num w:numId="26" w16cid:durableId="832647237">
    <w:abstractNumId w:val="28"/>
  </w:num>
  <w:num w:numId="27" w16cid:durableId="391120997">
    <w:abstractNumId w:val="13"/>
  </w:num>
  <w:num w:numId="28" w16cid:durableId="398132910">
    <w:abstractNumId w:val="25"/>
  </w:num>
  <w:num w:numId="29" w16cid:durableId="1568150506">
    <w:abstractNumId w:val="4"/>
  </w:num>
  <w:num w:numId="30" w16cid:durableId="1077558839">
    <w:abstractNumId w:val="15"/>
  </w:num>
  <w:num w:numId="31" w16cid:durableId="169642187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64"/>
    <w:rsid w:val="00006547"/>
    <w:rsid w:val="000113A5"/>
    <w:rsid w:val="0001746D"/>
    <w:rsid w:val="00026DBA"/>
    <w:rsid w:val="00027993"/>
    <w:rsid w:val="00037ADE"/>
    <w:rsid w:val="00040815"/>
    <w:rsid w:val="00084E19"/>
    <w:rsid w:val="00092945"/>
    <w:rsid w:val="000D209C"/>
    <w:rsid w:val="000D7F58"/>
    <w:rsid w:val="000E0BC0"/>
    <w:rsid w:val="000E0E73"/>
    <w:rsid w:val="000E6560"/>
    <w:rsid w:val="000F42A7"/>
    <w:rsid w:val="0013221E"/>
    <w:rsid w:val="00140526"/>
    <w:rsid w:val="001449A7"/>
    <w:rsid w:val="00144BED"/>
    <w:rsid w:val="00147C26"/>
    <w:rsid w:val="001548E1"/>
    <w:rsid w:val="00154B37"/>
    <w:rsid w:val="0015610C"/>
    <w:rsid w:val="001630DB"/>
    <w:rsid w:val="0016446C"/>
    <w:rsid w:val="00167507"/>
    <w:rsid w:val="00167F07"/>
    <w:rsid w:val="001746E0"/>
    <w:rsid w:val="00176F4C"/>
    <w:rsid w:val="00195FFF"/>
    <w:rsid w:val="001979B3"/>
    <w:rsid w:val="001A3D6B"/>
    <w:rsid w:val="001B739A"/>
    <w:rsid w:val="001C076C"/>
    <w:rsid w:val="001C1618"/>
    <w:rsid w:val="001C7A2F"/>
    <w:rsid w:val="001D1290"/>
    <w:rsid w:val="001D255C"/>
    <w:rsid w:val="001D3728"/>
    <w:rsid w:val="001E5B56"/>
    <w:rsid w:val="001F06DF"/>
    <w:rsid w:val="001F28AA"/>
    <w:rsid w:val="001F3CFC"/>
    <w:rsid w:val="001F7F13"/>
    <w:rsid w:val="002055BF"/>
    <w:rsid w:val="002214A9"/>
    <w:rsid w:val="00224717"/>
    <w:rsid w:val="00225B59"/>
    <w:rsid w:val="002361E2"/>
    <w:rsid w:val="002458DA"/>
    <w:rsid w:val="0025541A"/>
    <w:rsid w:val="00255AA8"/>
    <w:rsid w:val="00280513"/>
    <w:rsid w:val="00285B70"/>
    <w:rsid w:val="002A0E34"/>
    <w:rsid w:val="002A1605"/>
    <w:rsid w:val="002B6026"/>
    <w:rsid w:val="002D5D27"/>
    <w:rsid w:val="002E3BF4"/>
    <w:rsid w:val="002F1ED7"/>
    <w:rsid w:val="002F3AD4"/>
    <w:rsid w:val="00306351"/>
    <w:rsid w:val="00311F99"/>
    <w:rsid w:val="00321A72"/>
    <w:rsid w:val="0033012F"/>
    <w:rsid w:val="0033127B"/>
    <w:rsid w:val="00340414"/>
    <w:rsid w:val="00367AE0"/>
    <w:rsid w:val="0037023D"/>
    <w:rsid w:val="00372C0A"/>
    <w:rsid w:val="00380D03"/>
    <w:rsid w:val="00387CAC"/>
    <w:rsid w:val="0039020B"/>
    <w:rsid w:val="003A7B7E"/>
    <w:rsid w:val="003B1939"/>
    <w:rsid w:val="003B5A7C"/>
    <w:rsid w:val="003D6D86"/>
    <w:rsid w:val="003E1B99"/>
    <w:rsid w:val="003F1197"/>
    <w:rsid w:val="004579CD"/>
    <w:rsid w:val="0048452E"/>
    <w:rsid w:val="0049093D"/>
    <w:rsid w:val="004C05D5"/>
    <w:rsid w:val="004C5764"/>
    <w:rsid w:val="004C754B"/>
    <w:rsid w:val="004E7EB0"/>
    <w:rsid w:val="004F5740"/>
    <w:rsid w:val="004F7948"/>
    <w:rsid w:val="005221F3"/>
    <w:rsid w:val="00523C84"/>
    <w:rsid w:val="0054316D"/>
    <w:rsid w:val="00551924"/>
    <w:rsid w:val="00553B61"/>
    <w:rsid w:val="00564C0C"/>
    <w:rsid w:val="00570EC0"/>
    <w:rsid w:val="005713C7"/>
    <w:rsid w:val="00591976"/>
    <w:rsid w:val="00593D0B"/>
    <w:rsid w:val="005A1E4B"/>
    <w:rsid w:val="005B27FF"/>
    <w:rsid w:val="005B69FD"/>
    <w:rsid w:val="005D5545"/>
    <w:rsid w:val="005E2EDA"/>
    <w:rsid w:val="00610D41"/>
    <w:rsid w:val="00615E2E"/>
    <w:rsid w:val="00640CC2"/>
    <w:rsid w:val="00646FF3"/>
    <w:rsid w:val="00661A3E"/>
    <w:rsid w:val="00666AB7"/>
    <w:rsid w:val="006A02BD"/>
    <w:rsid w:val="006B7F35"/>
    <w:rsid w:val="006C0141"/>
    <w:rsid w:val="006C77DA"/>
    <w:rsid w:val="00706E34"/>
    <w:rsid w:val="00724BBB"/>
    <w:rsid w:val="007507FF"/>
    <w:rsid w:val="0075315A"/>
    <w:rsid w:val="0075586D"/>
    <w:rsid w:val="00772589"/>
    <w:rsid w:val="00790F64"/>
    <w:rsid w:val="0079619C"/>
    <w:rsid w:val="007A6599"/>
    <w:rsid w:val="007B2DD6"/>
    <w:rsid w:val="007B6791"/>
    <w:rsid w:val="007E7171"/>
    <w:rsid w:val="007F6C48"/>
    <w:rsid w:val="008014F7"/>
    <w:rsid w:val="008170EC"/>
    <w:rsid w:val="008206AE"/>
    <w:rsid w:val="00832452"/>
    <w:rsid w:val="008337C4"/>
    <w:rsid w:val="00835D60"/>
    <w:rsid w:val="008629BD"/>
    <w:rsid w:val="008831F1"/>
    <w:rsid w:val="0088598B"/>
    <w:rsid w:val="008A58E2"/>
    <w:rsid w:val="008B147D"/>
    <w:rsid w:val="008B534C"/>
    <w:rsid w:val="008C10F7"/>
    <w:rsid w:val="008C4E92"/>
    <w:rsid w:val="008D1B56"/>
    <w:rsid w:val="008D1E9C"/>
    <w:rsid w:val="008E69C7"/>
    <w:rsid w:val="008E6E4D"/>
    <w:rsid w:val="00903F4B"/>
    <w:rsid w:val="00905035"/>
    <w:rsid w:val="00906377"/>
    <w:rsid w:val="00924347"/>
    <w:rsid w:val="009252F7"/>
    <w:rsid w:val="009319F4"/>
    <w:rsid w:val="0093412C"/>
    <w:rsid w:val="00936438"/>
    <w:rsid w:val="009661BA"/>
    <w:rsid w:val="009936F7"/>
    <w:rsid w:val="00997181"/>
    <w:rsid w:val="009A1924"/>
    <w:rsid w:val="009B0402"/>
    <w:rsid w:val="009B1E47"/>
    <w:rsid w:val="009B4EFD"/>
    <w:rsid w:val="009C6236"/>
    <w:rsid w:val="009D543D"/>
    <w:rsid w:val="009D6004"/>
    <w:rsid w:val="009E106C"/>
    <w:rsid w:val="009F1D11"/>
    <w:rsid w:val="00A3009F"/>
    <w:rsid w:val="00A30545"/>
    <w:rsid w:val="00A45B29"/>
    <w:rsid w:val="00A50B57"/>
    <w:rsid w:val="00A61B38"/>
    <w:rsid w:val="00A74D16"/>
    <w:rsid w:val="00A819E2"/>
    <w:rsid w:val="00AA0703"/>
    <w:rsid w:val="00AA53F2"/>
    <w:rsid w:val="00AB172A"/>
    <w:rsid w:val="00AD5A10"/>
    <w:rsid w:val="00AE1236"/>
    <w:rsid w:val="00AE39C9"/>
    <w:rsid w:val="00AE3B7F"/>
    <w:rsid w:val="00AE40AE"/>
    <w:rsid w:val="00AE7A2E"/>
    <w:rsid w:val="00AF711C"/>
    <w:rsid w:val="00B05024"/>
    <w:rsid w:val="00B050CE"/>
    <w:rsid w:val="00B26604"/>
    <w:rsid w:val="00B35FF3"/>
    <w:rsid w:val="00B42E39"/>
    <w:rsid w:val="00B52848"/>
    <w:rsid w:val="00B56CC7"/>
    <w:rsid w:val="00B82ED7"/>
    <w:rsid w:val="00B96709"/>
    <w:rsid w:val="00BA08EC"/>
    <w:rsid w:val="00BD1F6A"/>
    <w:rsid w:val="00BD633C"/>
    <w:rsid w:val="00BE6E99"/>
    <w:rsid w:val="00BF49BC"/>
    <w:rsid w:val="00BF7273"/>
    <w:rsid w:val="00C06789"/>
    <w:rsid w:val="00C13A55"/>
    <w:rsid w:val="00C13FB4"/>
    <w:rsid w:val="00C166D3"/>
    <w:rsid w:val="00C30BC2"/>
    <w:rsid w:val="00C31CEA"/>
    <w:rsid w:val="00C3202E"/>
    <w:rsid w:val="00C36A84"/>
    <w:rsid w:val="00C47101"/>
    <w:rsid w:val="00C52E2B"/>
    <w:rsid w:val="00C541A1"/>
    <w:rsid w:val="00C700E4"/>
    <w:rsid w:val="00C71269"/>
    <w:rsid w:val="00C746EC"/>
    <w:rsid w:val="00C92A07"/>
    <w:rsid w:val="00C97140"/>
    <w:rsid w:val="00CA3789"/>
    <w:rsid w:val="00CA3E62"/>
    <w:rsid w:val="00CB5483"/>
    <w:rsid w:val="00CD2F69"/>
    <w:rsid w:val="00CE3EB0"/>
    <w:rsid w:val="00CF2BE3"/>
    <w:rsid w:val="00D0067E"/>
    <w:rsid w:val="00D022FF"/>
    <w:rsid w:val="00D049E2"/>
    <w:rsid w:val="00D14476"/>
    <w:rsid w:val="00D232CF"/>
    <w:rsid w:val="00D30900"/>
    <w:rsid w:val="00D3424D"/>
    <w:rsid w:val="00D47F88"/>
    <w:rsid w:val="00D508F1"/>
    <w:rsid w:val="00D64056"/>
    <w:rsid w:val="00D80356"/>
    <w:rsid w:val="00D855DC"/>
    <w:rsid w:val="00D90A28"/>
    <w:rsid w:val="00DA43A1"/>
    <w:rsid w:val="00DA7025"/>
    <w:rsid w:val="00DC0979"/>
    <w:rsid w:val="00DC42AC"/>
    <w:rsid w:val="00DE15E4"/>
    <w:rsid w:val="00DE6FF8"/>
    <w:rsid w:val="00DF03A6"/>
    <w:rsid w:val="00DF5B48"/>
    <w:rsid w:val="00E108B6"/>
    <w:rsid w:val="00E1610B"/>
    <w:rsid w:val="00E16C75"/>
    <w:rsid w:val="00E20120"/>
    <w:rsid w:val="00E205F3"/>
    <w:rsid w:val="00E22130"/>
    <w:rsid w:val="00E31E2C"/>
    <w:rsid w:val="00E339B6"/>
    <w:rsid w:val="00E415C2"/>
    <w:rsid w:val="00E80D69"/>
    <w:rsid w:val="00E867BC"/>
    <w:rsid w:val="00E86EBD"/>
    <w:rsid w:val="00E93221"/>
    <w:rsid w:val="00EA0B13"/>
    <w:rsid w:val="00EB097C"/>
    <w:rsid w:val="00EB47BF"/>
    <w:rsid w:val="00EC0874"/>
    <w:rsid w:val="00EC1C05"/>
    <w:rsid w:val="00ED5AA4"/>
    <w:rsid w:val="00EE2507"/>
    <w:rsid w:val="00EE47C2"/>
    <w:rsid w:val="00EE5678"/>
    <w:rsid w:val="00EE711B"/>
    <w:rsid w:val="00F11B97"/>
    <w:rsid w:val="00F13FE3"/>
    <w:rsid w:val="00F26CB0"/>
    <w:rsid w:val="00F55A5A"/>
    <w:rsid w:val="00F56F10"/>
    <w:rsid w:val="00F6000C"/>
    <w:rsid w:val="00F60DF4"/>
    <w:rsid w:val="00F65834"/>
    <w:rsid w:val="00F679DE"/>
    <w:rsid w:val="00F729BD"/>
    <w:rsid w:val="00F74579"/>
    <w:rsid w:val="00F76F7C"/>
    <w:rsid w:val="00F91BFF"/>
    <w:rsid w:val="00FA59C0"/>
    <w:rsid w:val="00FB26DA"/>
    <w:rsid w:val="00FC2CC9"/>
    <w:rsid w:val="00FC7335"/>
    <w:rsid w:val="00FD11DA"/>
    <w:rsid w:val="00FD6A32"/>
    <w:rsid w:val="00FF6813"/>
    <w:rsid w:val="0F7D55DD"/>
    <w:rsid w:val="18C2FE88"/>
    <w:rsid w:val="2C0527C3"/>
    <w:rsid w:val="488F4227"/>
    <w:rsid w:val="5BF28D61"/>
    <w:rsid w:val="64E74953"/>
    <w:rsid w:val="69739A53"/>
    <w:rsid w:val="6C840EA3"/>
    <w:rsid w:val="7651B8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C6F1"/>
  <w15:chartTrackingRefBased/>
  <w15:docId w15:val="{724E4B54-2FBB-4026-BD44-816FA1EE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0"/>
    <w:pPr>
      <w:spacing w:before="120"/>
      <w:jc w:val="both"/>
    </w:pPr>
    <w:rPr>
      <w:sz w:val="22"/>
    </w:rPr>
  </w:style>
  <w:style w:type="paragraph" w:styleId="Heading1">
    <w:name w:val="heading 1"/>
    <w:basedOn w:val="Normal"/>
    <w:next w:val="Normal"/>
    <w:link w:val="Heading1Char"/>
    <w:uiPriority w:val="9"/>
    <w:qFormat/>
    <w:rsid w:val="001C7A2F"/>
    <w:pPr>
      <w:keepNext/>
      <w:keepLines/>
      <w:spacing w:before="320" w:after="0" w:line="240" w:lineRule="auto"/>
      <w:outlineLvl w:val="0"/>
    </w:pPr>
    <w:rPr>
      <w:rFonts w:asciiTheme="majorHAnsi" w:eastAsiaTheme="majorEastAsia" w:hAnsiTheme="majorHAnsi" w:cstheme="majorBidi"/>
      <w:color w:val="00842F" w:themeColor="accent1" w:themeShade="BF"/>
      <w:sz w:val="32"/>
      <w:szCs w:val="32"/>
    </w:rPr>
  </w:style>
  <w:style w:type="paragraph" w:styleId="Heading2">
    <w:name w:val="heading 2"/>
    <w:basedOn w:val="Normal"/>
    <w:next w:val="Normal"/>
    <w:link w:val="Heading2Char"/>
    <w:uiPriority w:val="9"/>
    <w:unhideWhenUsed/>
    <w:qFormat/>
    <w:rsid w:val="001C7A2F"/>
    <w:pPr>
      <w:keepNext/>
      <w:keepLines/>
      <w:spacing w:before="240" w:after="0" w:line="240" w:lineRule="auto"/>
      <w:ind w:left="357" w:firstLine="363"/>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7AE0"/>
    <w:pPr>
      <w:keepNext/>
      <w:keepLines/>
      <w:numPr>
        <w:ilvl w:val="2"/>
        <w:numId w:val="1"/>
      </w:numPr>
      <w:spacing w:before="240" w:after="0" w:line="240" w:lineRule="auto"/>
      <w:ind w:left="1225" w:hanging="505"/>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2D5D2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2D5D2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2D5D2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D5D27"/>
    <w:pPr>
      <w:keepNext/>
      <w:keepLines/>
      <w:spacing w:before="40" w:after="0"/>
      <w:outlineLvl w:val="6"/>
    </w:pPr>
    <w:rPr>
      <w:rFonts w:asciiTheme="majorHAnsi" w:eastAsiaTheme="majorEastAsia" w:hAnsiTheme="majorHAnsi" w:cstheme="majorBidi"/>
      <w:i/>
      <w:iCs/>
      <w:color w:val="00581F" w:themeColor="accent1" w:themeShade="80"/>
      <w:sz w:val="21"/>
      <w:szCs w:val="21"/>
    </w:rPr>
  </w:style>
  <w:style w:type="paragraph" w:styleId="Heading8">
    <w:name w:val="heading 8"/>
    <w:basedOn w:val="Normal"/>
    <w:next w:val="Normal"/>
    <w:link w:val="Heading8Char"/>
    <w:uiPriority w:val="9"/>
    <w:semiHidden/>
    <w:unhideWhenUsed/>
    <w:qFormat/>
    <w:rsid w:val="002D5D2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D5D2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A2F"/>
    <w:rPr>
      <w:rFonts w:asciiTheme="majorHAnsi" w:eastAsiaTheme="majorEastAsia" w:hAnsiTheme="majorHAnsi" w:cstheme="majorBidi"/>
      <w:color w:val="00842F" w:themeColor="accent1" w:themeShade="BF"/>
      <w:sz w:val="32"/>
      <w:szCs w:val="32"/>
    </w:rPr>
  </w:style>
  <w:style w:type="character" w:customStyle="1" w:styleId="Heading2Char">
    <w:name w:val="Heading 2 Char"/>
    <w:basedOn w:val="DefaultParagraphFont"/>
    <w:link w:val="Heading2"/>
    <w:uiPriority w:val="9"/>
    <w:rsid w:val="001C7A2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7AE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2D5D2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2D5D2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D5D2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D5D27"/>
    <w:rPr>
      <w:rFonts w:asciiTheme="majorHAnsi" w:eastAsiaTheme="majorEastAsia" w:hAnsiTheme="majorHAnsi" w:cstheme="majorBidi"/>
      <w:i/>
      <w:iCs/>
      <w:color w:val="00581F" w:themeColor="accent1" w:themeShade="80"/>
      <w:sz w:val="21"/>
      <w:szCs w:val="21"/>
    </w:rPr>
  </w:style>
  <w:style w:type="character" w:customStyle="1" w:styleId="Heading8Char">
    <w:name w:val="Heading 8 Char"/>
    <w:basedOn w:val="DefaultParagraphFont"/>
    <w:link w:val="Heading8"/>
    <w:uiPriority w:val="9"/>
    <w:semiHidden/>
    <w:rsid w:val="002D5D2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D5D2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D5D2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D5D27"/>
    <w:pPr>
      <w:spacing w:after="0" w:line="240" w:lineRule="auto"/>
      <w:contextualSpacing/>
    </w:pPr>
    <w:rPr>
      <w:rFonts w:asciiTheme="majorHAnsi" w:eastAsiaTheme="majorEastAsia" w:hAnsiTheme="majorHAnsi" w:cstheme="majorBidi"/>
      <w:color w:val="00B140" w:themeColor="accent1"/>
      <w:spacing w:val="-10"/>
      <w:sz w:val="56"/>
      <w:szCs w:val="56"/>
    </w:rPr>
  </w:style>
  <w:style w:type="character" w:customStyle="1" w:styleId="TitleChar">
    <w:name w:val="Title Char"/>
    <w:basedOn w:val="DefaultParagraphFont"/>
    <w:link w:val="Title"/>
    <w:uiPriority w:val="10"/>
    <w:rsid w:val="002D5D27"/>
    <w:rPr>
      <w:rFonts w:asciiTheme="majorHAnsi" w:eastAsiaTheme="majorEastAsia" w:hAnsiTheme="majorHAnsi" w:cstheme="majorBidi"/>
      <w:color w:val="00B140" w:themeColor="accent1"/>
      <w:spacing w:val="-10"/>
      <w:sz w:val="56"/>
      <w:szCs w:val="56"/>
    </w:rPr>
  </w:style>
  <w:style w:type="paragraph" w:styleId="Subtitle">
    <w:name w:val="Subtitle"/>
    <w:basedOn w:val="Normal"/>
    <w:next w:val="Normal"/>
    <w:link w:val="SubtitleChar"/>
    <w:uiPriority w:val="11"/>
    <w:qFormat/>
    <w:rsid w:val="002D5D2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D5D27"/>
    <w:rPr>
      <w:rFonts w:asciiTheme="majorHAnsi" w:eastAsiaTheme="majorEastAsia" w:hAnsiTheme="majorHAnsi" w:cstheme="majorBidi"/>
      <w:sz w:val="24"/>
      <w:szCs w:val="24"/>
    </w:rPr>
  </w:style>
  <w:style w:type="character" w:styleId="Strong">
    <w:name w:val="Strong"/>
    <w:basedOn w:val="DefaultParagraphFont"/>
    <w:uiPriority w:val="22"/>
    <w:qFormat/>
    <w:rsid w:val="002D5D27"/>
    <w:rPr>
      <w:b/>
      <w:bCs/>
    </w:rPr>
  </w:style>
  <w:style w:type="character" w:styleId="Emphasis">
    <w:name w:val="Emphasis"/>
    <w:basedOn w:val="DefaultParagraphFont"/>
    <w:uiPriority w:val="20"/>
    <w:qFormat/>
    <w:rsid w:val="002D5D27"/>
    <w:rPr>
      <w:i/>
      <w:iCs/>
    </w:rPr>
  </w:style>
  <w:style w:type="paragraph" w:styleId="NoSpacing">
    <w:name w:val="No Spacing"/>
    <w:link w:val="NoSpacingChar"/>
    <w:uiPriority w:val="1"/>
    <w:qFormat/>
    <w:rsid w:val="002D5D27"/>
    <w:pPr>
      <w:spacing w:after="0" w:line="240" w:lineRule="auto"/>
    </w:pPr>
  </w:style>
  <w:style w:type="paragraph" w:styleId="Quote">
    <w:name w:val="Quote"/>
    <w:basedOn w:val="Normal"/>
    <w:next w:val="Normal"/>
    <w:link w:val="QuoteChar"/>
    <w:uiPriority w:val="29"/>
    <w:qFormat/>
    <w:rsid w:val="002D5D2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D5D27"/>
    <w:rPr>
      <w:i/>
      <w:iCs/>
      <w:color w:val="404040" w:themeColor="text1" w:themeTint="BF"/>
    </w:rPr>
  </w:style>
  <w:style w:type="paragraph" w:styleId="IntenseQuote">
    <w:name w:val="Intense Quote"/>
    <w:basedOn w:val="Normal"/>
    <w:next w:val="Normal"/>
    <w:link w:val="IntenseQuoteChar"/>
    <w:uiPriority w:val="30"/>
    <w:qFormat/>
    <w:rsid w:val="002D5D27"/>
    <w:pPr>
      <w:pBdr>
        <w:left w:val="single" w:sz="18" w:space="12" w:color="00B140" w:themeColor="accent1"/>
      </w:pBdr>
      <w:spacing w:before="100" w:beforeAutospacing="1" w:line="300" w:lineRule="auto"/>
      <w:ind w:left="1224" w:right="1224"/>
    </w:pPr>
    <w:rPr>
      <w:rFonts w:asciiTheme="majorHAnsi" w:eastAsiaTheme="majorEastAsia" w:hAnsiTheme="majorHAnsi" w:cstheme="majorBidi"/>
      <w:color w:val="00B140" w:themeColor="accent1"/>
      <w:sz w:val="28"/>
      <w:szCs w:val="28"/>
    </w:rPr>
  </w:style>
  <w:style w:type="character" w:customStyle="1" w:styleId="IntenseQuoteChar">
    <w:name w:val="Intense Quote Char"/>
    <w:basedOn w:val="DefaultParagraphFont"/>
    <w:link w:val="IntenseQuote"/>
    <w:uiPriority w:val="30"/>
    <w:rsid w:val="002D5D27"/>
    <w:rPr>
      <w:rFonts w:asciiTheme="majorHAnsi" w:eastAsiaTheme="majorEastAsia" w:hAnsiTheme="majorHAnsi" w:cstheme="majorBidi"/>
      <w:color w:val="00B140" w:themeColor="accent1"/>
      <w:sz w:val="28"/>
      <w:szCs w:val="28"/>
    </w:rPr>
  </w:style>
  <w:style w:type="character" w:styleId="SubtleEmphasis">
    <w:name w:val="Subtle Emphasis"/>
    <w:basedOn w:val="DefaultParagraphFont"/>
    <w:uiPriority w:val="19"/>
    <w:qFormat/>
    <w:rsid w:val="002D5D27"/>
    <w:rPr>
      <w:i/>
      <w:iCs/>
      <w:color w:val="404040" w:themeColor="text1" w:themeTint="BF"/>
    </w:rPr>
  </w:style>
  <w:style w:type="character" w:styleId="IntenseEmphasis">
    <w:name w:val="Intense Emphasis"/>
    <w:basedOn w:val="DefaultParagraphFont"/>
    <w:uiPriority w:val="21"/>
    <w:qFormat/>
    <w:rsid w:val="002D5D27"/>
    <w:rPr>
      <w:b/>
      <w:bCs/>
      <w:i/>
      <w:iCs/>
    </w:rPr>
  </w:style>
  <w:style w:type="character" w:styleId="SubtleReference">
    <w:name w:val="Subtle Reference"/>
    <w:basedOn w:val="DefaultParagraphFont"/>
    <w:uiPriority w:val="31"/>
    <w:qFormat/>
    <w:rsid w:val="002D5D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D5D27"/>
    <w:rPr>
      <w:b/>
      <w:bCs/>
      <w:smallCaps/>
      <w:spacing w:val="5"/>
      <w:u w:val="single"/>
    </w:rPr>
  </w:style>
  <w:style w:type="character" w:styleId="BookTitle">
    <w:name w:val="Book Title"/>
    <w:basedOn w:val="DefaultParagraphFont"/>
    <w:uiPriority w:val="33"/>
    <w:qFormat/>
    <w:rsid w:val="002D5D27"/>
    <w:rPr>
      <w:b/>
      <w:bCs/>
      <w:smallCaps/>
    </w:rPr>
  </w:style>
  <w:style w:type="paragraph" w:styleId="TOCHeading">
    <w:name w:val="TOC Heading"/>
    <w:basedOn w:val="Heading1"/>
    <w:next w:val="Normal"/>
    <w:uiPriority w:val="39"/>
    <w:unhideWhenUsed/>
    <w:qFormat/>
    <w:rsid w:val="002D5D27"/>
    <w:pPr>
      <w:outlineLvl w:val="9"/>
    </w:pPr>
  </w:style>
  <w:style w:type="character" w:customStyle="1" w:styleId="NoSpacingChar">
    <w:name w:val="No Spacing Char"/>
    <w:basedOn w:val="DefaultParagraphFont"/>
    <w:link w:val="NoSpacing"/>
    <w:uiPriority w:val="1"/>
    <w:rsid w:val="00553B61"/>
  </w:style>
  <w:style w:type="paragraph" w:styleId="ListParagraph">
    <w:name w:val="List Paragraph"/>
    <w:basedOn w:val="Normal"/>
    <w:uiPriority w:val="34"/>
    <w:qFormat/>
    <w:rsid w:val="00E86EBD"/>
    <w:pPr>
      <w:numPr>
        <w:numId w:val="3"/>
      </w:numPr>
      <w:spacing w:after="0"/>
    </w:pPr>
  </w:style>
  <w:style w:type="character" w:styleId="CommentReference">
    <w:name w:val="annotation reference"/>
    <w:basedOn w:val="DefaultParagraphFont"/>
    <w:uiPriority w:val="99"/>
    <w:semiHidden/>
    <w:unhideWhenUsed/>
    <w:rsid w:val="00553B61"/>
    <w:rPr>
      <w:sz w:val="16"/>
      <w:szCs w:val="16"/>
    </w:rPr>
  </w:style>
  <w:style w:type="paragraph" w:styleId="CommentText">
    <w:name w:val="annotation text"/>
    <w:basedOn w:val="Normal"/>
    <w:link w:val="CommentTextChar"/>
    <w:uiPriority w:val="99"/>
    <w:unhideWhenUsed/>
    <w:rsid w:val="00553B61"/>
    <w:pPr>
      <w:spacing w:line="240" w:lineRule="auto"/>
    </w:pPr>
  </w:style>
  <w:style w:type="character" w:customStyle="1" w:styleId="CommentTextChar">
    <w:name w:val="Comment Text Char"/>
    <w:basedOn w:val="DefaultParagraphFont"/>
    <w:link w:val="CommentText"/>
    <w:uiPriority w:val="99"/>
    <w:rsid w:val="00553B61"/>
  </w:style>
  <w:style w:type="paragraph" w:styleId="CommentSubject">
    <w:name w:val="annotation subject"/>
    <w:basedOn w:val="CommentText"/>
    <w:next w:val="CommentText"/>
    <w:link w:val="CommentSubjectChar"/>
    <w:uiPriority w:val="99"/>
    <w:semiHidden/>
    <w:unhideWhenUsed/>
    <w:rsid w:val="00553B61"/>
    <w:rPr>
      <w:b/>
      <w:bCs/>
    </w:rPr>
  </w:style>
  <w:style w:type="character" w:customStyle="1" w:styleId="CommentSubjectChar">
    <w:name w:val="Comment Subject Char"/>
    <w:basedOn w:val="CommentTextChar"/>
    <w:link w:val="CommentSubject"/>
    <w:uiPriority w:val="99"/>
    <w:semiHidden/>
    <w:rsid w:val="00553B61"/>
    <w:rPr>
      <w:b/>
      <w:bCs/>
    </w:rPr>
  </w:style>
  <w:style w:type="paragraph" w:styleId="BalloonText">
    <w:name w:val="Balloon Text"/>
    <w:basedOn w:val="Normal"/>
    <w:link w:val="BalloonTextChar"/>
    <w:uiPriority w:val="99"/>
    <w:semiHidden/>
    <w:unhideWhenUsed/>
    <w:rsid w:val="0055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61"/>
    <w:rPr>
      <w:rFonts w:ascii="Segoe UI" w:hAnsi="Segoe UI" w:cs="Segoe UI"/>
      <w:sz w:val="18"/>
      <w:szCs w:val="18"/>
    </w:rPr>
  </w:style>
  <w:style w:type="paragraph" w:styleId="FootnoteText">
    <w:name w:val="footnote text"/>
    <w:basedOn w:val="Normal"/>
    <w:link w:val="FootnoteTextChar"/>
    <w:uiPriority w:val="99"/>
    <w:unhideWhenUsed/>
    <w:rsid w:val="00224717"/>
    <w:pPr>
      <w:spacing w:after="0" w:line="240" w:lineRule="auto"/>
    </w:pPr>
  </w:style>
  <w:style w:type="character" w:customStyle="1" w:styleId="FootnoteTextChar">
    <w:name w:val="Footnote Text Char"/>
    <w:basedOn w:val="DefaultParagraphFont"/>
    <w:link w:val="FootnoteText"/>
    <w:uiPriority w:val="99"/>
    <w:rsid w:val="00224717"/>
  </w:style>
  <w:style w:type="character" w:styleId="FootnoteReference">
    <w:name w:val="footnote reference"/>
    <w:basedOn w:val="DefaultParagraphFont"/>
    <w:uiPriority w:val="99"/>
    <w:semiHidden/>
    <w:unhideWhenUsed/>
    <w:rsid w:val="00224717"/>
    <w:rPr>
      <w:vertAlign w:val="superscript"/>
    </w:rPr>
  </w:style>
  <w:style w:type="table" w:styleId="TableGrid">
    <w:name w:val="Table Grid"/>
    <w:basedOn w:val="TableNormal"/>
    <w:uiPriority w:val="39"/>
    <w:rsid w:val="0022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224717"/>
    <w:pPr>
      <w:spacing w:after="0" w:line="240" w:lineRule="auto"/>
    </w:pPr>
    <w:tblPr>
      <w:tblStyleRowBandSize w:val="1"/>
      <w:tblStyleColBandSize w:val="1"/>
      <w:tblBorders>
        <w:top w:val="single" w:sz="4" w:space="0" w:color="CBCBCB" w:themeColor="accent6" w:themeTint="66"/>
        <w:left w:val="single" w:sz="4" w:space="0" w:color="CBCBCB" w:themeColor="accent6" w:themeTint="66"/>
        <w:bottom w:val="single" w:sz="4" w:space="0" w:color="CBCBCB" w:themeColor="accent6" w:themeTint="66"/>
        <w:right w:val="single" w:sz="4" w:space="0" w:color="CBCBCB" w:themeColor="accent6" w:themeTint="66"/>
        <w:insideH w:val="single" w:sz="4" w:space="0" w:color="CBCBCB" w:themeColor="accent6" w:themeTint="66"/>
        <w:insideV w:val="single" w:sz="4" w:space="0" w:color="CBCBCB" w:themeColor="accent6" w:themeTint="66"/>
      </w:tblBorders>
    </w:tblPr>
    <w:tblStylePr w:type="firstRow">
      <w:rPr>
        <w:b/>
        <w:bCs/>
      </w:rPr>
      <w:tblPr/>
      <w:tcPr>
        <w:tcBorders>
          <w:bottom w:val="single" w:sz="12" w:space="0" w:color="B2B2B2" w:themeColor="accent6" w:themeTint="99"/>
        </w:tcBorders>
      </w:tcPr>
    </w:tblStylePr>
    <w:tblStylePr w:type="lastRow">
      <w:rPr>
        <w:b/>
        <w:bCs/>
      </w:rPr>
      <w:tblPr/>
      <w:tcPr>
        <w:tcBorders>
          <w:top w:val="double" w:sz="2" w:space="0" w:color="B2B2B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85B70"/>
    <w:pPr>
      <w:spacing w:after="0" w:line="240" w:lineRule="auto"/>
    </w:pPr>
    <w:tblPr>
      <w:tblStyleRowBandSize w:val="1"/>
      <w:tblStyleColBandSize w:val="1"/>
      <w:tblBorders>
        <w:top w:val="single" w:sz="4" w:space="0" w:color="A1A1A1" w:themeColor="accent5" w:themeTint="66"/>
        <w:left w:val="single" w:sz="4" w:space="0" w:color="A1A1A1" w:themeColor="accent5" w:themeTint="66"/>
        <w:bottom w:val="single" w:sz="4" w:space="0" w:color="A1A1A1" w:themeColor="accent5" w:themeTint="66"/>
        <w:right w:val="single" w:sz="4" w:space="0" w:color="A1A1A1" w:themeColor="accent5" w:themeTint="66"/>
        <w:insideH w:val="single" w:sz="4" w:space="0" w:color="A1A1A1" w:themeColor="accent5" w:themeTint="66"/>
        <w:insideV w:val="single" w:sz="4" w:space="0" w:color="A1A1A1" w:themeColor="accent5" w:themeTint="66"/>
      </w:tblBorders>
    </w:tblPr>
    <w:tblStylePr w:type="firstRow">
      <w:rPr>
        <w:b/>
        <w:bCs/>
      </w:rPr>
      <w:tblPr/>
      <w:tcPr>
        <w:tcBorders>
          <w:bottom w:val="single" w:sz="12" w:space="0" w:color="727272" w:themeColor="accent5" w:themeTint="99"/>
        </w:tcBorders>
      </w:tcPr>
    </w:tblStylePr>
    <w:tblStylePr w:type="lastRow">
      <w:rPr>
        <w:b/>
        <w:bCs/>
      </w:rPr>
      <w:tblPr/>
      <w:tcPr>
        <w:tcBorders>
          <w:top w:val="double" w:sz="2" w:space="0" w:color="727272"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285B70"/>
    <w:rPr>
      <w:color w:val="0563C1" w:themeColor="hyperlink"/>
      <w:u w:val="single"/>
    </w:rPr>
  </w:style>
  <w:style w:type="paragraph" w:styleId="TOC2">
    <w:name w:val="toc 2"/>
    <w:basedOn w:val="Normal"/>
    <w:next w:val="Normal"/>
    <w:autoRedefine/>
    <w:uiPriority w:val="39"/>
    <w:unhideWhenUsed/>
    <w:rsid w:val="00E20120"/>
    <w:pPr>
      <w:spacing w:before="0" w:after="100" w:line="259" w:lineRule="auto"/>
      <w:ind w:left="220"/>
      <w:jc w:val="left"/>
    </w:pPr>
    <w:rPr>
      <w:rFonts w:cs="Times New Roman"/>
      <w:szCs w:val="22"/>
      <w:lang w:val="en-US"/>
    </w:rPr>
  </w:style>
  <w:style w:type="paragraph" w:styleId="TOC1">
    <w:name w:val="toc 1"/>
    <w:basedOn w:val="Normal"/>
    <w:next w:val="Normal"/>
    <w:autoRedefine/>
    <w:uiPriority w:val="39"/>
    <w:unhideWhenUsed/>
    <w:rsid w:val="00E20120"/>
    <w:pPr>
      <w:spacing w:before="0" w:after="100" w:line="259" w:lineRule="auto"/>
      <w:jc w:val="left"/>
    </w:pPr>
    <w:rPr>
      <w:rFonts w:cs="Times New Roman"/>
      <w:szCs w:val="22"/>
      <w:lang w:val="en-US"/>
    </w:rPr>
  </w:style>
  <w:style w:type="paragraph" w:styleId="TOC3">
    <w:name w:val="toc 3"/>
    <w:basedOn w:val="Normal"/>
    <w:next w:val="Normal"/>
    <w:autoRedefine/>
    <w:uiPriority w:val="39"/>
    <w:unhideWhenUsed/>
    <w:rsid w:val="00E20120"/>
    <w:pPr>
      <w:spacing w:before="0" w:after="100" w:line="259" w:lineRule="auto"/>
      <w:ind w:left="440"/>
      <w:jc w:val="left"/>
    </w:pPr>
    <w:rPr>
      <w:rFonts w:cs="Times New Roman"/>
      <w:szCs w:val="22"/>
      <w:lang w:val="en-US"/>
    </w:rPr>
  </w:style>
  <w:style w:type="paragraph" w:styleId="Header">
    <w:name w:val="header"/>
    <w:basedOn w:val="Normal"/>
    <w:link w:val="HeaderChar"/>
    <w:uiPriority w:val="99"/>
    <w:unhideWhenUsed/>
    <w:rsid w:val="002A16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1605"/>
    <w:rPr>
      <w:sz w:val="22"/>
    </w:rPr>
  </w:style>
  <w:style w:type="paragraph" w:styleId="Footer">
    <w:name w:val="footer"/>
    <w:basedOn w:val="Normal"/>
    <w:link w:val="FooterChar"/>
    <w:uiPriority w:val="99"/>
    <w:unhideWhenUsed/>
    <w:rsid w:val="002A16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A1605"/>
    <w:rPr>
      <w:sz w:val="22"/>
    </w:rPr>
  </w:style>
  <w:style w:type="paragraph" w:styleId="EndnoteText">
    <w:name w:val="endnote text"/>
    <w:basedOn w:val="Normal"/>
    <w:link w:val="EndnoteTextChar"/>
    <w:uiPriority w:val="99"/>
    <w:semiHidden/>
    <w:unhideWhenUsed/>
    <w:rsid w:val="00BF7273"/>
    <w:pPr>
      <w:spacing w:before="0" w:after="0" w:line="240" w:lineRule="auto"/>
    </w:pPr>
    <w:rPr>
      <w:sz w:val="20"/>
    </w:rPr>
  </w:style>
  <w:style w:type="character" w:customStyle="1" w:styleId="EndnoteTextChar">
    <w:name w:val="Endnote Text Char"/>
    <w:basedOn w:val="DefaultParagraphFont"/>
    <w:link w:val="EndnoteText"/>
    <w:uiPriority w:val="99"/>
    <w:semiHidden/>
    <w:rsid w:val="00BF7273"/>
  </w:style>
  <w:style w:type="character" w:styleId="EndnoteReference">
    <w:name w:val="endnote reference"/>
    <w:basedOn w:val="DefaultParagraphFont"/>
    <w:uiPriority w:val="99"/>
    <w:semiHidden/>
    <w:unhideWhenUsed/>
    <w:rsid w:val="00BF7273"/>
    <w:rPr>
      <w:vertAlign w:val="superscript"/>
    </w:rPr>
  </w:style>
  <w:style w:type="character" w:styleId="UnresolvedMention">
    <w:name w:val="Unresolved Mention"/>
    <w:basedOn w:val="DefaultParagraphFont"/>
    <w:uiPriority w:val="99"/>
    <w:semiHidden/>
    <w:unhideWhenUsed/>
    <w:rsid w:val="007E7171"/>
    <w:rPr>
      <w:color w:val="605E5C"/>
      <w:shd w:val="clear" w:color="auto" w:fill="E1DFDD"/>
    </w:rPr>
  </w:style>
  <w:style w:type="paragraph" w:styleId="Revision">
    <w:name w:val="Revision"/>
    <w:hidden/>
    <w:uiPriority w:val="99"/>
    <w:semiHidden/>
    <w:rsid w:val="008831F1"/>
    <w:pPr>
      <w:spacing w:after="0" w:line="240" w:lineRule="auto"/>
    </w:pPr>
    <w:rPr>
      <w:sz w:val="22"/>
    </w:rPr>
  </w:style>
  <w:style w:type="character" w:customStyle="1" w:styleId="normaltextrun">
    <w:name w:val="normaltextrun"/>
    <w:basedOn w:val="DefaultParagraphFont"/>
    <w:rsid w:val="00E16C75"/>
  </w:style>
  <w:style w:type="paragraph" w:customStyle="1" w:styleId="Body">
    <w:name w:val="Body"/>
    <w:basedOn w:val="Normal"/>
    <w:link w:val="BodyChar"/>
    <w:qFormat/>
    <w:rsid w:val="00E16C75"/>
    <w:pPr>
      <w:spacing w:before="0" w:after="200" w:line="240" w:lineRule="auto"/>
      <w:contextualSpacing/>
      <w:jc w:val="left"/>
    </w:pPr>
    <w:rPr>
      <w:rFonts w:eastAsia="Times New Roman" w:cstheme="minorHAnsi"/>
      <w:szCs w:val="22"/>
    </w:rPr>
  </w:style>
  <w:style w:type="character" w:customStyle="1" w:styleId="BodyChar">
    <w:name w:val="Body Char"/>
    <w:basedOn w:val="DefaultParagraphFont"/>
    <w:link w:val="Body"/>
    <w:rsid w:val="00E16C75"/>
    <w:rPr>
      <w:rFonts w:eastAsia="Times New Roman" w:cstheme="minorHAnsi"/>
      <w:sz w:val="22"/>
      <w:szCs w:val="22"/>
    </w:rPr>
  </w:style>
  <w:style w:type="paragraph" w:styleId="BodyText">
    <w:name w:val="Body Text"/>
    <w:basedOn w:val="Normal"/>
    <w:link w:val="BodyTextChar"/>
    <w:uiPriority w:val="1"/>
    <w:qFormat/>
    <w:rsid w:val="00F26CB0"/>
    <w:pPr>
      <w:widowControl w:val="0"/>
      <w:spacing w:before="0" w:after="0" w:line="240" w:lineRule="auto"/>
    </w:pPr>
    <w:rPr>
      <w:rFonts w:ascii="Times New Roman" w:eastAsia="Times New Roman" w:hAnsi="Times New Roman" w:cs="Times New Roman"/>
      <w:snapToGrid w:val="0"/>
      <w:sz w:val="24"/>
      <w:lang w:val="en-GB"/>
    </w:rPr>
  </w:style>
  <w:style w:type="character" w:customStyle="1" w:styleId="BodyTextChar">
    <w:name w:val="Body Text Char"/>
    <w:basedOn w:val="DefaultParagraphFont"/>
    <w:link w:val="BodyText"/>
    <w:uiPriority w:val="1"/>
    <w:rsid w:val="00F26CB0"/>
    <w:rPr>
      <w:rFonts w:ascii="Times New Roman" w:eastAsia="Times New Roman" w:hAnsi="Times New Roman" w:cs="Times New Roman"/>
      <w:snapToGrid w:val="0"/>
      <w:sz w:val="24"/>
      <w:lang w:val="en-GB"/>
    </w:rPr>
  </w:style>
  <w:style w:type="paragraph" w:customStyle="1" w:styleId="paragraph">
    <w:name w:val="paragraph"/>
    <w:basedOn w:val="Normal"/>
    <w:rsid w:val="003E1B99"/>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eop">
    <w:name w:val="eop"/>
    <w:basedOn w:val="DefaultParagraphFont"/>
    <w:rsid w:val="003E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3137">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2">
          <w:marLeft w:val="0"/>
          <w:marRight w:val="0"/>
          <w:marTop w:val="0"/>
          <w:marBottom w:val="0"/>
          <w:divBdr>
            <w:top w:val="none" w:sz="0" w:space="0" w:color="auto"/>
            <w:left w:val="none" w:sz="0" w:space="0" w:color="auto"/>
            <w:bottom w:val="none" w:sz="0" w:space="0" w:color="auto"/>
            <w:right w:val="none" w:sz="0" w:space="0" w:color="auto"/>
          </w:divBdr>
        </w:div>
        <w:div w:id="783422819">
          <w:marLeft w:val="0"/>
          <w:marRight w:val="0"/>
          <w:marTop w:val="0"/>
          <w:marBottom w:val="0"/>
          <w:divBdr>
            <w:top w:val="none" w:sz="0" w:space="0" w:color="auto"/>
            <w:left w:val="none" w:sz="0" w:space="0" w:color="auto"/>
            <w:bottom w:val="none" w:sz="0" w:space="0" w:color="auto"/>
            <w:right w:val="none" w:sz="0" w:space="0" w:color="auto"/>
          </w:divBdr>
        </w:div>
        <w:div w:id="281765448">
          <w:marLeft w:val="0"/>
          <w:marRight w:val="0"/>
          <w:marTop w:val="0"/>
          <w:marBottom w:val="0"/>
          <w:divBdr>
            <w:top w:val="none" w:sz="0" w:space="0" w:color="auto"/>
            <w:left w:val="none" w:sz="0" w:space="0" w:color="auto"/>
            <w:bottom w:val="none" w:sz="0" w:space="0" w:color="auto"/>
            <w:right w:val="none" w:sz="0" w:space="0" w:color="auto"/>
          </w:divBdr>
        </w:div>
      </w:divsChild>
    </w:div>
    <w:div w:id="334722899">
      <w:bodyDiv w:val="1"/>
      <w:marLeft w:val="0"/>
      <w:marRight w:val="0"/>
      <w:marTop w:val="0"/>
      <w:marBottom w:val="0"/>
      <w:divBdr>
        <w:top w:val="none" w:sz="0" w:space="0" w:color="auto"/>
        <w:left w:val="none" w:sz="0" w:space="0" w:color="auto"/>
        <w:bottom w:val="none" w:sz="0" w:space="0" w:color="auto"/>
        <w:right w:val="none" w:sz="0" w:space="0" w:color="auto"/>
      </w:divBdr>
      <w:divsChild>
        <w:div w:id="662970584">
          <w:marLeft w:val="0"/>
          <w:marRight w:val="0"/>
          <w:marTop w:val="0"/>
          <w:marBottom w:val="0"/>
          <w:divBdr>
            <w:top w:val="none" w:sz="0" w:space="0" w:color="auto"/>
            <w:left w:val="none" w:sz="0" w:space="0" w:color="auto"/>
            <w:bottom w:val="none" w:sz="0" w:space="0" w:color="auto"/>
            <w:right w:val="none" w:sz="0" w:space="0" w:color="auto"/>
          </w:divBdr>
        </w:div>
        <w:div w:id="13923118">
          <w:marLeft w:val="0"/>
          <w:marRight w:val="0"/>
          <w:marTop w:val="0"/>
          <w:marBottom w:val="0"/>
          <w:divBdr>
            <w:top w:val="none" w:sz="0" w:space="0" w:color="auto"/>
            <w:left w:val="none" w:sz="0" w:space="0" w:color="auto"/>
            <w:bottom w:val="none" w:sz="0" w:space="0" w:color="auto"/>
            <w:right w:val="none" w:sz="0" w:space="0" w:color="auto"/>
          </w:divBdr>
        </w:div>
        <w:div w:id="1601793604">
          <w:marLeft w:val="0"/>
          <w:marRight w:val="0"/>
          <w:marTop w:val="0"/>
          <w:marBottom w:val="0"/>
          <w:divBdr>
            <w:top w:val="none" w:sz="0" w:space="0" w:color="auto"/>
            <w:left w:val="none" w:sz="0" w:space="0" w:color="auto"/>
            <w:bottom w:val="none" w:sz="0" w:space="0" w:color="auto"/>
            <w:right w:val="none" w:sz="0" w:space="0" w:color="auto"/>
          </w:divBdr>
        </w:div>
        <w:div w:id="1460564569">
          <w:marLeft w:val="0"/>
          <w:marRight w:val="0"/>
          <w:marTop w:val="0"/>
          <w:marBottom w:val="0"/>
          <w:divBdr>
            <w:top w:val="none" w:sz="0" w:space="0" w:color="auto"/>
            <w:left w:val="none" w:sz="0" w:space="0" w:color="auto"/>
            <w:bottom w:val="none" w:sz="0" w:space="0" w:color="auto"/>
            <w:right w:val="none" w:sz="0" w:space="0" w:color="auto"/>
          </w:divBdr>
        </w:div>
        <w:div w:id="1727333703">
          <w:marLeft w:val="0"/>
          <w:marRight w:val="0"/>
          <w:marTop w:val="0"/>
          <w:marBottom w:val="0"/>
          <w:divBdr>
            <w:top w:val="none" w:sz="0" w:space="0" w:color="auto"/>
            <w:left w:val="none" w:sz="0" w:space="0" w:color="auto"/>
            <w:bottom w:val="none" w:sz="0" w:space="0" w:color="auto"/>
            <w:right w:val="none" w:sz="0" w:space="0" w:color="auto"/>
          </w:divBdr>
        </w:div>
        <w:div w:id="2052680819">
          <w:marLeft w:val="0"/>
          <w:marRight w:val="0"/>
          <w:marTop w:val="0"/>
          <w:marBottom w:val="0"/>
          <w:divBdr>
            <w:top w:val="none" w:sz="0" w:space="0" w:color="auto"/>
            <w:left w:val="none" w:sz="0" w:space="0" w:color="auto"/>
            <w:bottom w:val="none" w:sz="0" w:space="0" w:color="auto"/>
            <w:right w:val="none" w:sz="0" w:space="0" w:color="auto"/>
          </w:divBdr>
        </w:div>
        <w:div w:id="343242481">
          <w:marLeft w:val="0"/>
          <w:marRight w:val="0"/>
          <w:marTop w:val="0"/>
          <w:marBottom w:val="0"/>
          <w:divBdr>
            <w:top w:val="none" w:sz="0" w:space="0" w:color="auto"/>
            <w:left w:val="none" w:sz="0" w:space="0" w:color="auto"/>
            <w:bottom w:val="none" w:sz="0" w:space="0" w:color="auto"/>
            <w:right w:val="none" w:sz="0" w:space="0" w:color="auto"/>
          </w:divBdr>
        </w:div>
      </w:divsChild>
    </w:div>
    <w:div w:id="765463017">
      <w:bodyDiv w:val="1"/>
      <w:marLeft w:val="0"/>
      <w:marRight w:val="0"/>
      <w:marTop w:val="0"/>
      <w:marBottom w:val="0"/>
      <w:divBdr>
        <w:top w:val="none" w:sz="0" w:space="0" w:color="auto"/>
        <w:left w:val="none" w:sz="0" w:space="0" w:color="auto"/>
        <w:bottom w:val="none" w:sz="0" w:space="0" w:color="auto"/>
        <w:right w:val="none" w:sz="0" w:space="0" w:color="auto"/>
      </w:divBdr>
      <w:divsChild>
        <w:div w:id="756170351">
          <w:marLeft w:val="0"/>
          <w:marRight w:val="0"/>
          <w:marTop w:val="0"/>
          <w:marBottom w:val="0"/>
          <w:divBdr>
            <w:top w:val="none" w:sz="0" w:space="0" w:color="auto"/>
            <w:left w:val="none" w:sz="0" w:space="0" w:color="auto"/>
            <w:bottom w:val="none" w:sz="0" w:space="0" w:color="auto"/>
            <w:right w:val="none" w:sz="0" w:space="0" w:color="auto"/>
          </w:divBdr>
        </w:div>
        <w:div w:id="497111921">
          <w:marLeft w:val="0"/>
          <w:marRight w:val="0"/>
          <w:marTop w:val="0"/>
          <w:marBottom w:val="0"/>
          <w:divBdr>
            <w:top w:val="none" w:sz="0" w:space="0" w:color="auto"/>
            <w:left w:val="none" w:sz="0" w:space="0" w:color="auto"/>
            <w:bottom w:val="none" w:sz="0" w:space="0" w:color="auto"/>
            <w:right w:val="none" w:sz="0" w:space="0" w:color="auto"/>
          </w:divBdr>
        </w:div>
        <w:div w:id="1909606900">
          <w:marLeft w:val="0"/>
          <w:marRight w:val="0"/>
          <w:marTop w:val="0"/>
          <w:marBottom w:val="0"/>
          <w:divBdr>
            <w:top w:val="none" w:sz="0" w:space="0" w:color="auto"/>
            <w:left w:val="none" w:sz="0" w:space="0" w:color="auto"/>
            <w:bottom w:val="none" w:sz="0" w:space="0" w:color="auto"/>
            <w:right w:val="none" w:sz="0" w:space="0" w:color="auto"/>
          </w:divBdr>
        </w:div>
      </w:divsChild>
    </w:div>
    <w:div w:id="1181234489">
      <w:bodyDiv w:val="1"/>
      <w:marLeft w:val="0"/>
      <w:marRight w:val="0"/>
      <w:marTop w:val="0"/>
      <w:marBottom w:val="0"/>
      <w:divBdr>
        <w:top w:val="none" w:sz="0" w:space="0" w:color="auto"/>
        <w:left w:val="none" w:sz="0" w:space="0" w:color="auto"/>
        <w:bottom w:val="none" w:sz="0" w:space="0" w:color="auto"/>
        <w:right w:val="none" w:sz="0" w:space="0" w:color="auto"/>
      </w:divBdr>
      <w:divsChild>
        <w:div w:id="571696957">
          <w:marLeft w:val="0"/>
          <w:marRight w:val="0"/>
          <w:marTop w:val="0"/>
          <w:marBottom w:val="0"/>
          <w:divBdr>
            <w:top w:val="none" w:sz="0" w:space="0" w:color="auto"/>
            <w:left w:val="none" w:sz="0" w:space="0" w:color="auto"/>
            <w:bottom w:val="none" w:sz="0" w:space="0" w:color="auto"/>
            <w:right w:val="none" w:sz="0" w:space="0" w:color="auto"/>
          </w:divBdr>
        </w:div>
        <w:div w:id="1065958383">
          <w:marLeft w:val="0"/>
          <w:marRight w:val="0"/>
          <w:marTop w:val="0"/>
          <w:marBottom w:val="0"/>
          <w:divBdr>
            <w:top w:val="none" w:sz="0" w:space="0" w:color="auto"/>
            <w:left w:val="none" w:sz="0" w:space="0" w:color="auto"/>
            <w:bottom w:val="none" w:sz="0" w:space="0" w:color="auto"/>
            <w:right w:val="none" w:sz="0" w:space="0" w:color="auto"/>
          </w:divBdr>
        </w:div>
        <w:div w:id="1666081980">
          <w:marLeft w:val="0"/>
          <w:marRight w:val="0"/>
          <w:marTop w:val="0"/>
          <w:marBottom w:val="0"/>
          <w:divBdr>
            <w:top w:val="none" w:sz="0" w:space="0" w:color="auto"/>
            <w:left w:val="none" w:sz="0" w:space="0" w:color="auto"/>
            <w:bottom w:val="none" w:sz="0" w:space="0" w:color="auto"/>
            <w:right w:val="none" w:sz="0" w:space="0" w:color="auto"/>
          </w:divBdr>
        </w:div>
        <w:div w:id="696662053">
          <w:marLeft w:val="0"/>
          <w:marRight w:val="0"/>
          <w:marTop w:val="0"/>
          <w:marBottom w:val="0"/>
          <w:divBdr>
            <w:top w:val="none" w:sz="0" w:space="0" w:color="auto"/>
            <w:left w:val="none" w:sz="0" w:space="0" w:color="auto"/>
            <w:bottom w:val="none" w:sz="0" w:space="0" w:color="auto"/>
            <w:right w:val="none" w:sz="0" w:space="0" w:color="auto"/>
          </w:divBdr>
        </w:div>
        <w:div w:id="59988845">
          <w:marLeft w:val="0"/>
          <w:marRight w:val="0"/>
          <w:marTop w:val="0"/>
          <w:marBottom w:val="0"/>
          <w:divBdr>
            <w:top w:val="none" w:sz="0" w:space="0" w:color="auto"/>
            <w:left w:val="none" w:sz="0" w:space="0" w:color="auto"/>
            <w:bottom w:val="none" w:sz="0" w:space="0" w:color="auto"/>
            <w:right w:val="none" w:sz="0" w:space="0" w:color="auto"/>
          </w:divBdr>
        </w:div>
        <w:div w:id="35590930">
          <w:marLeft w:val="0"/>
          <w:marRight w:val="0"/>
          <w:marTop w:val="0"/>
          <w:marBottom w:val="0"/>
          <w:divBdr>
            <w:top w:val="none" w:sz="0" w:space="0" w:color="auto"/>
            <w:left w:val="none" w:sz="0" w:space="0" w:color="auto"/>
            <w:bottom w:val="none" w:sz="0" w:space="0" w:color="auto"/>
            <w:right w:val="none" w:sz="0" w:space="0" w:color="auto"/>
          </w:divBdr>
        </w:div>
        <w:div w:id="363599489">
          <w:marLeft w:val="0"/>
          <w:marRight w:val="0"/>
          <w:marTop w:val="0"/>
          <w:marBottom w:val="0"/>
          <w:divBdr>
            <w:top w:val="none" w:sz="0" w:space="0" w:color="auto"/>
            <w:left w:val="none" w:sz="0" w:space="0" w:color="auto"/>
            <w:bottom w:val="none" w:sz="0" w:space="0" w:color="auto"/>
            <w:right w:val="none" w:sz="0" w:space="0" w:color="auto"/>
          </w:divBdr>
        </w:div>
        <w:div w:id="1880821628">
          <w:marLeft w:val="0"/>
          <w:marRight w:val="0"/>
          <w:marTop w:val="0"/>
          <w:marBottom w:val="0"/>
          <w:divBdr>
            <w:top w:val="none" w:sz="0" w:space="0" w:color="auto"/>
            <w:left w:val="none" w:sz="0" w:space="0" w:color="auto"/>
            <w:bottom w:val="none" w:sz="0" w:space="0" w:color="auto"/>
            <w:right w:val="none" w:sz="0" w:space="0" w:color="auto"/>
          </w:divBdr>
        </w:div>
        <w:div w:id="368065033">
          <w:marLeft w:val="0"/>
          <w:marRight w:val="0"/>
          <w:marTop w:val="0"/>
          <w:marBottom w:val="0"/>
          <w:divBdr>
            <w:top w:val="none" w:sz="0" w:space="0" w:color="auto"/>
            <w:left w:val="none" w:sz="0" w:space="0" w:color="auto"/>
            <w:bottom w:val="none" w:sz="0" w:space="0" w:color="auto"/>
            <w:right w:val="none" w:sz="0" w:space="0" w:color="auto"/>
          </w:divBdr>
        </w:div>
        <w:div w:id="2050950704">
          <w:marLeft w:val="0"/>
          <w:marRight w:val="0"/>
          <w:marTop w:val="0"/>
          <w:marBottom w:val="0"/>
          <w:divBdr>
            <w:top w:val="none" w:sz="0" w:space="0" w:color="auto"/>
            <w:left w:val="none" w:sz="0" w:space="0" w:color="auto"/>
            <w:bottom w:val="none" w:sz="0" w:space="0" w:color="auto"/>
            <w:right w:val="none" w:sz="0" w:space="0" w:color="auto"/>
          </w:divBdr>
        </w:div>
        <w:div w:id="1478035211">
          <w:marLeft w:val="0"/>
          <w:marRight w:val="0"/>
          <w:marTop w:val="0"/>
          <w:marBottom w:val="0"/>
          <w:divBdr>
            <w:top w:val="none" w:sz="0" w:space="0" w:color="auto"/>
            <w:left w:val="none" w:sz="0" w:space="0" w:color="auto"/>
            <w:bottom w:val="none" w:sz="0" w:space="0" w:color="auto"/>
            <w:right w:val="none" w:sz="0" w:space="0" w:color="auto"/>
          </w:divBdr>
        </w:div>
        <w:div w:id="1208371300">
          <w:marLeft w:val="0"/>
          <w:marRight w:val="0"/>
          <w:marTop w:val="0"/>
          <w:marBottom w:val="0"/>
          <w:divBdr>
            <w:top w:val="none" w:sz="0" w:space="0" w:color="auto"/>
            <w:left w:val="none" w:sz="0" w:space="0" w:color="auto"/>
            <w:bottom w:val="none" w:sz="0" w:space="0" w:color="auto"/>
            <w:right w:val="none" w:sz="0" w:space="0" w:color="auto"/>
          </w:divBdr>
        </w:div>
        <w:div w:id="893470433">
          <w:marLeft w:val="0"/>
          <w:marRight w:val="0"/>
          <w:marTop w:val="0"/>
          <w:marBottom w:val="0"/>
          <w:divBdr>
            <w:top w:val="none" w:sz="0" w:space="0" w:color="auto"/>
            <w:left w:val="none" w:sz="0" w:space="0" w:color="auto"/>
            <w:bottom w:val="none" w:sz="0" w:space="0" w:color="auto"/>
            <w:right w:val="none" w:sz="0" w:space="0" w:color="auto"/>
          </w:divBdr>
        </w:div>
        <w:div w:id="995912183">
          <w:marLeft w:val="0"/>
          <w:marRight w:val="0"/>
          <w:marTop w:val="0"/>
          <w:marBottom w:val="0"/>
          <w:divBdr>
            <w:top w:val="none" w:sz="0" w:space="0" w:color="auto"/>
            <w:left w:val="none" w:sz="0" w:space="0" w:color="auto"/>
            <w:bottom w:val="none" w:sz="0" w:space="0" w:color="auto"/>
            <w:right w:val="none" w:sz="0" w:space="0" w:color="auto"/>
          </w:divBdr>
        </w:div>
        <w:div w:id="1127089688">
          <w:marLeft w:val="0"/>
          <w:marRight w:val="0"/>
          <w:marTop w:val="0"/>
          <w:marBottom w:val="0"/>
          <w:divBdr>
            <w:top w:val="none" w:sz="0" w:space="0" w:color="auto"/>
            <w:left w:val="none" w:sz="0" w:space="0" w:color="auto"/>
            <w:bottom w:val="none" w:sz="0" w:space="0" w:color="auto"/>
            <w:right w:val="none" w:sz="0" w:space="0" w:color="auto"/>
          </w:divBdr>
        </w:div>
      </w:divsChild>
    </w:div>
    <w:div w:id="1233613743">
      <w:bodyDiv w:val="1"/>
      <w:marLeft w:val="0"/>
      <w:marRight w:val="0"/>
      <w:marTop w:val="0"/>
      <w:marBottom w:val="0"/>
      <w:divBdr>
        <w:top w:val="none" w:sz="0" w:space="0" w:color="auto"/>
        <w:left w:val="none" w:sz="0" w:space="0" w:color="auto"/>
        <w:bottom w:val="none" w:sz="0" w:space="0" w:color="auto"/>
        <w:right w:val="none" w:sz="0" w:space="0" w:color="auto"/>
      </w:divBdr>
    </w:div>
    <w:div w:id="1452943587">
      <w:bodyDiv w:val="1"/>
      <w:marLeft w:val="0"/>
      <w:marRight w:val="0"/>
      <w:marTop w:val="0"/>
      <w:marBottom w:val="0"/>
      <w:divBdr>
        <w:top w:val="none" w:sz="0" w:space="0" w:color="auto"/>
        <w:left w:val="none" w:sz="0" w:space="0" w:color="auto"/>
        <w:bottom w:val="none" w:sz="0" w:space="0" w:color="auto"/>
        <w:right w:val="none" w:sz="0" w:space="0" w:color="auto"/>
      </w:divBdr>
      <w:divsChild>
        <w:div w:id="1735271420">
          <w:marLeft w:val="0"/>
          <w:marRight w:val="0"/>
          <w:marTop w:val="0"/>
          <w:marBottom w:val="0"/>
          <w:divBdr>
            <w:top w:val="none" w:sz="0" w:space="0" w:color="auto"/>
            <w:left w:val="none" w:sz="0" w:space="0" w:color="auto"/>
            <w:bottom w:val="none" w:sz="0" w:space="0" w:color="auto"/>
            <w:right w:val="none" w:sz="0" w:space="0" w:color="auto"/>
          </w:divBdr>
        </w:div>
        <w:div w:id="294794519">
          <w:marLeft w:val="0"/>
          <w:marRight w:val="0"/>
          <w:marTop w:val="0"/>
          <w:marBottom w:val="0"/>
          <w:divBdr>
            <w:top w:val="none" w:sz="0" w:space="0" w:color="auto"/>
            <w:left w:val="none" w:sz="0" w:space="0" w:color="auto"/>
            <w:bottom w:val="none" w:sz="0" w:space="0" w:color="auto"/>
            <w:right w:val="none" w:sz="0" w:space="0" w:color="auto"/>
          </w:divBdr>
        </w:div>
        <w:div w:id="1121803897">
          <w:marLeft w:val="0"/>
          <w:marRight w:val="0"/>
          <w:marTop w:val="0"/>
          <w:marBottom w:val="0"/>
          <w:divBdr>
            <w:top w:val="none" w:sz="0" w:space="0" w:color="auto"/>
            <w:left w:val="none" w:sz="0" w:space="0" w:color="auto"/>
            <w:bottom w:val="none" w:sz="0" w:space="0" w:color="auto"/>
            <w:right w:val="none" w:sz="0" w:space="0" w:color="auto"/>
          </w:divBdr>
        </w:div>
        <w:div w:id="1573009171">
          <w:marLeft w:val="0"/>
          <w:marRight w:val="0"/>
          <w:marTop w:val="0"/>
          <w:marBottom w:val="0"/>
          <w:divBdr>
            <w:top w:val="none" w:sz="0" w:space="0" w:color="auto"/>
            <w:left w:val="none" w:sz="0" w:space="0" w:color="auto"/>
            <w:bottom w:val="none" w:sz="0" w:space="0" w:color="auto"/>
            <w:right w:val="none" w:sz="0" w:space="0" w:color="auto"/>
          </w:divBdr>
        </w:div>
        <w:div w:id="1907521270">
          <w:marLeft w:val="0"/>
          <w:marRight w:val="0"/>
          <w:marTop w:val="0"/>
          <w:marBottom w:val="0"/>
          <w:divBdr>
            <w:top w:val="none" w:sz="0" w:space="0" w:color="auto"/>
            <w:left w:val="none" w:sz="0" w:space="0" w:color="auto"/>
            <w:bottom w:val="none" w:sz="0" w:space="0" w:color="auto"/>
            <w:right w:val="none" w:sz="0" w:space="0" w:color="auto"/>
          </w:divBdr>
        </w:div>
        <w:div w:id="1963605896">
          <w:marLeft w:val="0"/>
          <w:marRight w:val="0"/>
          <w:marTop w:val="0"/>
          <w:marBottom w:val="0"/>
          <w:divBdr>
            <w:top w:val="none" w:sz="0" w:space="0" w:color="auto"/>
            <w:left w:val="none" w:sz="0" w:space="0" w:color="auto"/>
            <w:bottom w:val="none" w:sz="0" w:space="0" w:color="auto"/>
            <w:right w:val="none" w:sz="0" w:space="0" w:color="auto"/>
          </w:divBdr>
        </w:div>
        <w:div w:id="1551989274">
          <w:marLeft w:val="0"/>
          <w:marRight w:val="0"/>
          <w:marTop w:val="0"/>
          <w:marBottom w:val="0"/>
          <w:divBdr>
            <w:top w:val="none" w:sz="0" w:space="0" w:color="auto"/>
            <w:left w:val="none" w:sz="0" w:space="0" w:color="auto"/>
            <w:bottom w:val="none" w:sz="0" w:space="0" w:color="auto"/>
            <w:right w:val="none" w:sz="0" w:space="0" w:color="auto"/>
          </w:divBdr>
        </w:div>
      </w:divsChild>
    </w:div>
    <w:div w:id="1506365229">
      <w:bodyDiv w:val="1"/>
      <w:marLeft w:val="0"/>
      <w:marRight w:val="0"/>
      <w:marTop w:val="0"/>
      <w:marBottom w:val="0"/>
      <w:divBdr>
        <w:top w:val="none" w:sz="0" w:space="0" w:color="auto"/>
        <w:left w:val="none" w:sz="0" w:space="0" w:color="auto"/>
        <w:bottom w:val="none" w:sz="0" w:space="0" w:color="auto"/>
        <w:right w:val="none" w:sz="0" w:space="0" w:color="auto"/>
      </w:divBdr>
      <w:divsChild>
        <w:div w:id="1039358967">
          <w:marLeft w:val="0"/>
          <w:marRight w:val="0"/>
          <w:marTop w:val="0"/>
          <w:marBottom w:val="0"/>
          <w:divBdr>
            <w:top w:val="none" w:sz="0" w:space="0" w:color="auto"/>
            <w:left w:val="none" w:sz="0" w:space="0" w:color="auto"/>
            <w:bottom w:val="none" w:sz="0" w:space="0" w:color="auto"/>
            <w:right w:val="none" w:sz="0" w:space="0" w:color="auto"/>
          </w:divBdr>
        </w:div>
        <w:div w:id="758599588">
          <w:marLeft w:val="0"/>
          <w:marRight w:val="0"/>
          <w:marTop w:val="0"/>
          <w:marBottom w:val="0"/>
          <w:divBdr>
            <w:top w:val="none" w:sz="0" w:space="0" w:color="auto"/>
            <w:left w:val="none" w:sz="0" w:space="0" w:color="auto"/>
            <w:bottom w:val="none" w:sz="0" w:space="0" w:color="auto"/>
            <w:right w:val="none" w:sz="0" w:space="0" w:color="auto"/>
          </w:divBdr>
        </w:div>
      </w:divsChild>
    </w:div>
    <w:div w:id="1554537295">
      <w:bodyDiv w:val="1"/>
      <w:marLeft w:val="0"/>
      <w:marRight w:val="0"/>
      <w:marTop w:val="0"/>
      <w:marBottom w:val="0"/>
      <w:divBdr>
        <w:top w:val="none" w:sz="0" w:space="0" w:color="auto"/>
        <w:left w:val="none" w:sz="0" w:space="0" w:color="auto"/>
        <w:bottom w:val="none" w:sz="0" w:space="0" w:color="auto"/>
        <w:right w:val="none" w:sz="0" w:space="0" w:color="auto"/>
      </w:divBdr>
      <w:divsChild>
        <w:div w:id="1716612586">
          <w:marLeft w:val="0"/>
          <w:marRight w:val="0"/>
          <w:marTop w:val="0"/>
          <w:marBottom w:val="0"/>
          <w:divBdr>
            <w:top w:val="none" w:sz="0" w:space="0" w:color="auto"/>
            <w:left w:val="none" w:sz="0" w:space="0" w:color="auto"/>
            <w:bottom w:val="none" w:sz="0" w:space="0" w:color="auto"/>
            <w:right w:val="none" w:sz="0" w:space="0" w:color="auto"/>
          </w:divBdr>
        </w:div>
        <w:div w:id="1443722532">
          <w:marLeft w:val="0"/>
          <w:marRight w:val="0"/>
          <w:marTop w:val="0"/>
          <w:marBottom w:val="0"/>
          <w:divBdr>
            <w:top w:val="none" w:sz="0" w:space="0" w:color="auto"/>
            <w:left w:val="none" w:sz="0" w:space="0" w:color="auto"/>
            <w:bottom w:val="none" w:sz="0" w:space="0" w:color="auto"/>
            <w:right w:val="none" w:sz="0" w:space="0" w:color="auto"/>
          </w:divBdr>
        </w:div>
        <w:div w:id="49234511">
          <w:marLeft w:val="0"/>
          <w:marRight w:val="0"/>
          <w:marTop w:val="0"/>
          <w:marBottom w:val="0"/>
          <w:divBdr>
            <w:top w:val="none" w:sz="0" w:space="0" w:color="auto"/>
            <w:left w:val="none" w:sz="0" w:space="0" w:color="auto"/>
            <w:bottom w:val="none" w:sz="0" w:space="0" w:color="auto"/>
            <w:right w:val="none" w:sz="0" w:space="0" w:color="auto"/>
          </w:divBdr>
        </w:div>
        <w:div w:id="1839492682">
          <w:marLeft w:val="0"/>
          <w:marRight w:val="0"/>
          <w:marTop w:val="0"/>
          <w:marBottom w:val="0"/>
          <w:divBdr>
            <w:top w:val="none" w:sz="0" w:space="0" w:color="auto"/>
            <w:left w:val="none" w:sz="0" w:space="0" w:color="auto"/>
            <w:bottom w:val="none" w:sz="0" w:space="0" w:color="auto"/>
            <w:right w:val="none" w:sz="0" w:space="0" w:color="auto"/>
          </w:divBdr>
        </w:div>
        <w:div w:id="802961267">
          <w:marLeft w:val="0"/>
          <w:marRight w:val="0"/>
          <w:marTop w:val="0"/>
          <w:marBottom w:val="0"/>
          <w:divBdr>
            <w:top w:val="none" w:sz="0" w:space="0" w:color="auto"/>
            <w:left w:val="none" w:sz="0" w:space="0" w:color="auto"/>
            <w:bottom w:val="none" w:sz="0" w:space="0" w:color="auto"/>
            <w:right w:val="none" w:sz="0" w:space="0" w:color="auto"/>
          </w:divBdr>
        </w:div>
      </w:divsChild>
    </w:div>
    <w:div w:id="1890530182">
      <w:bodyDiv w:val="1"/>
      <w:marLeft w:val="0"/>
      <w:marRight w:val="0"/>
      <w:marTop w:val="0"/>
      <w:marBottom w:val="0"/>
      <w:divBdr>
        <w:top w:val="none" w:sz="0" w:space="0" w:color="auto"/>
        <w:left w:val="none" w:sz="0" w:space="0" w:color="auto"/>
        <w:bottom w:val="none" w:sz="0" w:space="0" w:color="auto"/>
        <w:right w:val="none" w:sz="0" w:space="0" w:color="auto"/>
      </w:divBdr>
      <w:divsChild>
        <w:div w:id="1191794875">
          <w:marLeft w:val="0"/>
          <w:marRight w:val="0"/>
          <w:marTop w:val="0"/>
          <w:marBottom w:val="0"/>
          <w:divBdr>
            <w:top w:val="none" w:sz="0" w:space="0" w:color="auto"/>
            <w:left w:val="none" w:sz="0" w:space="0" w:color="auto"/>
            <w:bottom w:val="none" w:sz="0" w:space="0" w:color="auto"/>
            <w:right w:val="none" w:sz="0" w:space="0" w:color="auto"/>
          </w:divBdr>
        </w:div>
        <w:div w:id="1738355175">
          <w:marLeft w:val="0"/>
          <w:marRight w:val="0"/>
          <w:marTop w:val="0"/>
          <w:marBottom w:val="0"/>
          <w:divBdr>
            <w:top w:val="none" w:sz="0" w:space="0" w:color="auto"/>
            <w:left w:val="none" w:sz="0" w:space="0" w:color="auto"/>
            <w:bottom w:val="none" w:sz="0" w:space="0" w:color="auto"/>
            <w:right w:val="none" w:sz="0" w:space="0" w:color="auto"/>
          </w:divBdr>
        </w:div>
        <w:div w:id="198411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kfc.ca/wp-content/uploads/2017/04/AKFC-Gender-Equality-Polic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KFC.HR@akd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kfc.ca/wp-content/uploads/2020/12/AKF-Safeguarding-Manual-July-2020-v.2-compres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B140"/>
      </a:accent1>
      <a:accent2>
        <a:srgbClr val="B5995A"/>
      </a:accent2>
      <a:accent3>
        <a:srgbClr val="98D44E"/>
      </a:accent3>
      <a:accent4>
        <a:srgbClr val="1C7C54"/>
      </a:accent4>
      <a:accent5>
        <a:srgbClr val="141414"/>
      </a:accent5>
      <a:accent6>
        <a:srgbClr val="7F7F7F"/>
      </a:accent6>
      <a:hlink>
        <a:srgbClr val="0563C1"/>
      </a:hlink>
      <a:folHlink>
        <a:srgbClr val="954F72"/>
      </a:folHlink>
    </a:clrScheme>
    <a:fontScheme name="AKFC">
      <a:majorFont>
        <a:latin typeface="Open Sans"/>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9EA0EDB7ECE4A857215DE6176D60D" ma:contentTypeVersion="11" ma:contentTypeDescription="Create a new document." ma:contentTypeScope="" ma:versionID="8a9d2f45d3035567f1caf49718ac5354">
  <xsd:schema xmlns:xsd="http://www.w3.org/2001/XMLSchema" xmlns:xs="http://www.w3.org/2001/XMLSchema" xmlns:p="http://schemas.microsoft.com/office/2006/metadata/properties" xmlns:ns3="af1b8599-1d27-4f2e-8aab-807c2d33e606" xmlns:ns4="b08a6933-3934-461c-84c7-bb681292bac4" targetNamespace="http://schemas.microsoft.com/office/2006/metadata/properties" ma:root="true" ma:fieldsID="1a0c3e790838fc2775efc223c7a4635e" ns3:_="" ns4:_="">
    <xsd:import namespace="af1b8599-1d27-4f2e-8aab-807c2d33e606"/>
    <xsd:import namespace="b08a6933-3934-461c-84c7-bb681292ba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b8599-1d27-4f2e-8aab-807c2d33e6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a6933-3934-461c-84c7-bb681292bac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D748F2-E281-4BC9-9B55-77E5DB45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b8599-1d27-4f2e-8aab-807c2d33e606"/>
    <ds:schemaRef ds:uri="b08a6933-3934-461c-84c7-bb681292b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2020F-4723-4AD2-A2A4-4E440F6101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0AA212-E6F7-4379-8037-B64E24F382BC}">
  <ds:schemaRefs>
    <ds:schemaRef ds:uri="http://schemas.microsoft.com/sharepoint/v3/contenttype/forms"/>
  </ds:schemaRefs>
</ds:datastoreItem>
</file>

<file path=customXml/itemProps5.xml><?xml version="1.0" encoding="utf-8"?>
<ds:datastoreItem xmlns:ds="http://schemas.openxmlformats.org/officeDocument/2006/customXml" ds:itemID="{43D3741D-9DD1-4FE0-B5EA-CD7C12D8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Company>HP Inc.</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Quipp</dc:creator>
  <cp:keywords/>
  <dc:description/>
  <cp:lastModifiedBy>Kaushila Bishwakarma</cp:lastModifiedBy>
  <cp:revision>2</cp:revision>
  <cp:lastPrinted>2020-03-06T20:56:00Z</cp:lastPrinted>
  <dcterms:created xsi:type="dcterms:W3CDTF">2023-05-08T19:05:00Z</dcterms:created>
  <dcterms:modified xsi:type="dcterms:W3CDTF">2023-05-08T19:05:00Z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0x010100F919EA0EDB7ECE4A857215DE6176D60D</vt:lpwstr>
  </property>
  <property fmtid="{D5CDD505-2E9C-101B-9397-08002B2CF9AE}" pid="4" name="_dlc_DocIdItemGuid">
    <vt:lpwstr>a2c03147-5c01-41b8-8e6d-35d0a57a20a4</vt:lpwstr>
  </property>
</Properties>
</file>