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02847" w14:textId="77777777" w:rsidR="00A938E1" w:rsidRPr="00A938E1" w:rsidRDefault="00A938E1" w:rsidP="00A938E1">
      <w:pPr>
        <w:jc w:val="center"/>
        <w:rPr>
          <w:rFonts w:ascii="Tahoma" w:hAnsi="Tahoma" w:cs="Tahoma"/>
          <w:b/>
          <w:sz w:val="24"/>
          <w:szCs w:val="24"/>
        </w:rPr>
      </w:pPr>
      <w:r w:rsidRPr="00A938E1">
        <w:rPr>
          <w:rFonts w:ascii="Tahoma" w:hAnsi="Tahoma" w:cs="Tahoma"/>
          <w:b/>
          <w:sz w:val="24"/>
          <w:szCs w:val="24"/>
        </w:rPr>
        <w:t>OCIC Gender Equality Hub Statement on International Human Rights Day</w:t>
      </w:r>
    </w:p>
    <w:p w14:paraId="5E5E5873" w14:textId="77777777" w:rsidR="00A938E1" w:rsidRPr="00A938E1" w:rsidRDefault="00A938E1" w:rsidP="00A938E1">
      <w:pPr>
        <w:jc w:val="center"/>
        <w:rPr>
          <w:rFonts w:ascii="Tahoma" w:hAnsi="Tahoma" w:cs="Tahoma"/>
          <w:b/>
          <w:sz w:val="24"/>
          <w:szCs w:val="24"/>
        </w:rPr>
      </w:pPr>
    </w:p>
    <w:p w14:paraId="2430F784" w14:textId="7BFA7DB9" w:rsidR="00A938E1" w:rsidRDefault="00A938E1" w:rsidP="00A938E1">
      <w:pPr>
        <w:jc w:val="center"/>
        <w:rPr>
          <w:rFonts w:ascii="Tahoma" w:hAnsi="Tahoma" w:cs="Tahoma"/>
          <w:b/>
          <w:sz w:val="20"/>
          <w:szCs w:val="20"/>
        </w:rPr>
      </w:pPr>
      <w:r w:rsidRPr="00A938E1">
        <w:rPr>
          <w:rFonts w:ascii="Tahoma" w:hAnsi="Tahoma" w:cs="Tahoma"/>
          <w:b/>
          <w:sz w:val="20"/>
          <w:szCs w:val="20"/>
        </w:rPr>
        <w:t>December 10, 2020</w:t>
      </w:r>
    </w:p>
    <w:p w14:paraId="53B6264E" w14:textId="77777777" w:rsidR="00A938E1" w:rsidRPr="00A938E1" w:rsidRDefault="00A938E1" w:rsidP="00A938E1">
      <w:pPr>
        <w:jc w:val="center"/>
        <w:rPr>
          <w:rFonts w:ascii="Tahoma" w:hAnsi="Tahoma" w:cs="Tahoma"/>
          <w:b/>
          <w:sz w:val="24"/>
          <w:szCs w:val="24"/>
        </w:rPr>
      </w:pPr>
    </w:p>
    <w:p w14:paraId="0594365C" w14:textId="77777777" w:rsidR="00A938E1" w:rsidRPr="00A938E1" w:rsidRDefault="00A938E1" w:rsidP="00A938E1">
      <w:pPr>
        <w:jc w:val="center"/>
        <w:rPr>
          <w:rFonts w:ascii="Tahoma" w:hAnsi="Tahoma" w:cs="Tahoma"/>
          <w:sz w:val="20"/>
          <w:szCs w:val="20"/>
        </w:rPr>
      </w:pPr>
    </w:p>
    <w:p w14:paraId="21F60BC4" w14:textId="5C3B517F" w:rsidR="00A938E1" w:rsidRDefault="00A938E1" w:rsidP="00A938E1">
      <w:pPr>
        <w:rPr>
          <w:rFonts w:ascii="Tahoma" w:hAnsi="Tahoma" w:cs="Tahoma"/>
          <w:sz w:val="20"/>
          <w:szCs w:val="20"/>
        </w:rPr>
      </w:pPr>
      <w:r w:rsidRPr="00A938E1">
        <w:rPr>
          <w:rFonts w:ascii="Tahoma" w:hAnsi="Tahoma" w:cs="Tahoma"/>
          <w:sz w:val="20"/>
          <w:szCs w:val="20"/>
        </w:rPr>
        <w:t xml:space="preserve">This year’s commemoration of </w:t>
      </w:r>
      <w:hyperlink r:id="rId8" w:history="1">
        <w:r w:rsidRPr="00A938E1">
          <w:rPr>
            <w:rStyle w:val="Hyperlink"/>
            <w:rFonts w:ascii="Tahoma" w:hAnsi="Tahoma" w:cs="Tahoma"/>
            <w:color w:val="auto"/>
            <w:sz w:val="20"/>
            <w:szCs w:val="20"/>
          </w:rPr>
          <w:t>International Human Rights Day</w:t>
        </w:r>
      </w:hyperlink>
      <w:r w:rsidRPr="00A938E1">
        <w:rPr>
          <w:rFonts w:ascii="Tahoma" w:hAnsi="Tahoma" w:cs="Tahoma"/>
          <w:sz w:val="20"/>
          <w:szCs w:val="20"/>
        </w:rPr>
        <w:t xml:space="preserve"> is like no other. All over the world, we are facing a pandemic that is causing loss of lives, livelihoods, and human dignity and that is widening the inequalities that pervade our already fragmented world. As nations work to rebuild from the impacts of COVID-19, it is imperative now, more than ever, that the voices of the vulnerable and marginalized be heard.</w:t>
      </w:r>
    </w:p>
    <w:p w14:paraId="6AB25DA9" w14:textId="77777777" w:rsidR="00A938E1" w:rsidRPr="00A938E1" w:rsidRDefault="00A938E1" w:rsidP="00A938E1">
      <w:pPr>
        <w:rPr>
          <w:rFonts w:ascii="Tahoma" w:hAnsi="Tahoma" w:cs="Tahoma"/>
          <w:sz w:val="20"/>
          <w:szCs w:val="20"/>
        </w:rPr>
      </w:pPr>
    </w:p>
    <w:p w14:paraId="772E1559" w14:textId="77777777" w:rsidR="00A938E1" w:rsidRPr="00A938E1" w:rsidRDefault="00A938E1" w:rsidP="00A938E1">
      <w:pPr>
        <w:rPr>
          <w:rFonts w:ascii="Tahoma" w:hAnsi="Tahoma" w:cs="Tahoma"/>
          <w:sz w:val="20"/>
          <w:szCs w:val="20"/>
        </w:rPr>
      </w:pPr>
      <w:r w:rsidRPr="00A938E1">
        <w:rPr>
          <w:rFonts w:ascii="Tahoma" w:hAnsi="Tahoma" w:cs="Tahoma"/>
          <w:sz w:val="20"/>
          <w:szCs w:val="20"/>
        </w:rPr>
        <w:t xml:space="preserve">Today, the organizational and individual members of the </w:t>
      </w:r>
      <w:hyperlink r:id="rId9" w:history="1">
        <w:r w:rsidRPr="00A938E1">
          <w:rPr>
            <w:rStyle w:val="Hyperlink"/>
            <w:rFonts w:ascii="Tahoma" w:hAnsi="Tahoma" w:cs="Tahoma"/>
            <w:color w:val="auto"/>
            <w:sz w:val="20"/>
            <w:szCs w:val="20"/>
          </w:rPr>
          <w:t>Gender Equality Hub</w:t>
        </w:r>
      </w:hyperlink>
      <w:r w:rsidRPr="00A938E1">
        <w:rPr>
          <w:rFonts w:ascii="Tahoma" w:hAnsi="Tahoma" w:cs="Tahoma"/>
          <w:sz w:val="20"/>
          <w:szCs w:val="20"/>
        </w:rPr>
        <w:t xml:space="preserve"> of the </w:t>
      </w:r>
      <w:hyperlink r:id="rId10" w:history="1">
        <w:r w:rsidRPr="00A938E1">
          <w:rPr>
            <w:rStyle w:val="Hyperlink"/>
            <w:rFonts w:ascii="Tahoma" w:hAnsi="Tahoma" w:cs="Tahoma"/>
            <w:color w:val="auto"/>
            <w:sz w:val="20"/>
            <w:szCs w:val="20"/>
          </w:rPr>
          <w:t>Ontario Council for International Cooperation</w:t>
        </w:r>
      </w:hyperlink>
      <w:r w:rsidRPr="00A938E1">
        <w:rPr>
          <w:rFonts w:ascii="Tahoma" w:hAnsi="Tahoma" w:cs="Tahoma"/>
          <w:sz w:val="20"/>
          <w:szCs w:val="20"/>
        </w:rPr>
        <w:t>, amplify the voices of women and girls through a virtual gathering “</w:t>
      </w:r>
      <w:hyperlink r:id="rId11" w:history="1">
        <w:r w:rsidRPr="00A938E1">
          <w:rPr>
            <w:rStyle w:val="Hyperlink"/>
            <w:rFonts w:ascii="Tahoma" w:hAnsi="Tahoma" w:cs="Tahoma"/>
            <w:color w:val="auto"/>
            <w:sz w:val="20"/>
            <w:szCs w:val="20"/>
          </w:rPr>
          <w:t>Voices from the Grassroots: COVID-19 and Women from the Global South</w:t>
        </w:r>
      </w:hyperlink>
      <w:r w:rsidRPr="00A938E1">
        <w:rPr>
          <w:rFonts w:ascii="Tahoma" w:hAnsi="Tahoma" w:cs="Tahoma"/>
          <w:sz w:val="20"/>
          <w:szCs w:val="20"/>
        </w:rPr>
        <w:t xml:space="preserve">”. This event is one of the outcomes of a project that began at the height of the pandemic with the aim of creating a space for women and girls from grassroots communities in the Global South to share their experiences with the world on how the COVID-19 health crisis has affected their lives. Women and girls from Afghanistan, Guatemala, Kenya, Mali, the Philippines, South Sudan, and Uganda have spoken of their challenges, resilience, and gaps which can be filled with the support of development actors. </w:t>
      </w:r>
    </w:p>
    <w:p w14:paraId="7C9233BB" w14:textId="77777777" w:rsidR="00A938E1" w:rsidRDefault="00A938E1" w:rsidP="00A938E1">
      <w:pPr>
        <w:rPr>
          <w:rFonts w:ascii="Tahoma" w:hAnsi="Tahoma" w:cs="Tahoma"/>
          <w:sz w:val="20"/>
          <w:szCs w:val="20"/>
        </w:rPr>
      </w:pPr>
    </w:p>
    <w:p w14:paraId="3DF5EB8C" w14:textId="0FD77E3A" w:rsidR="00A938E1" w:rsidRDefault="00A938E1" w:rsidP="00A938E1">
      <w:pPr>
        <w:rPr>
          <w:rFonts w:ascii="Tahoma" w:hAnsi="Tahoma" w:cs="Tahoma"/>
          <w:sz w:val="20"/>
          <w:szCs w:val="20"/>
        </w:rPr>
      </w:pPr>
      <w:r w:rsidRPr="00A938E1">
        <w:rPr>
          <w:rFonts w:ascii="Tahoma" w:hAnsi="Tahoma" w:cs="Tahoma"/>
          <w:sz w:val="20"/>
          <w:szCs w:val="20"/>
        </w:rPr>
        <w:t xml:space="preserve">Today, through a virtual breakfast event hosted by the OCIC Gender Equality Hub, we were privileged to hear directly from these grassroots voices. We heard from Carmen </w:t>
      </w:r>
      <w:proofErr w:type="spellStart"/>
      <w:r w:rsidRPr="00A938E1">
        <w:rPr>
          <w:rFonts w:ascii="Tahoma" w:hAnsi="Tahoma" w:cs="Tahoma"/>
          <w:sz w:val="20"/>
          <w:szCs w:val="20"/>
        </w:rPr>
        <w:t>Zubiaga</w:t>
      </w:r>
      <w:proofErr w:type="spellEnd"/>
      <w:r w:rsidRPr="00A938E1">
        <w:rPr>
          <w:rFonts w:ascii="Tahoma" w:hAnsi="Tahoma" w:cs="Tahoma"/>
          <w:sz w:val="20"/>
          <w:szCs w:val="20"/>
        </w:rPr>
        <w:t xml:space="preserve">, a woman living with a disability and a disability rights advocate based in the Philippines. She shared the unique challenges that persons with disabilities face during COVID-19. We heard from Carolyn </w:t>
      </w:r>
      <w:proofErr w:type="spellStart"/>
      <w:r w:rsidRPr="00A938E1">
        <w:rPr>
          <w:rFonts w:ascii="Tahoma" w:hAnsi="Tahoma" w:cs="Tahoma"/>
          <w:sz w:val="20"/>
          <w:szCs w:val="20"/>
        </w:rPr>
        <w:t>Drileba</w:t>
      </w:r>
      <w:proofErr w:type="spellEnd"/>
      <w:r w:rsidRPr="00A938E1">
        <w:rPr>
          <w:rFonts w:ascii="Tahoma" w:hAnsi="Tahoma" w:cs="Tahoma"/>
          <w:sz w:val="20"/>
          <w:szCs w:val="20"/>
        </w:rPr>
        <w:t xml:space="preserve">, a 14-year-old girl from South Sudan currently living in Uganda, who shared her struggles, resilience, and hope. Carolyn is currently continuing her education while simultaneously assisting her mother in caring for her nine siblings. She is working and earning approximately CAD50 over a four-month period. We also heard the observations and reflections of </w:t>
      </w:r>
      <w:proofErr w:type="spellStart"/>
      <w:r w:rsidRPr="00A938E1">
        <w:rPr>
          <w:rFonts w:ascii="Tahoma" w:hAnsi="Tahoma" w:cs="Tahoma"/>
          <w:sz w:val="20"/>
          <w:szCs w:val="20"/>
        </w:rPr>
        <w:t>Najia</w:t>
      </w:r>
      <w:proofErr w:type="spellEnd"/>
      <w:r w:rsidRPr="00A938E1">
        <w:rPr>
          <w:rFonts w:ascii="Tahoma" w:hAnsi="Tahoma" w:cs="Tahoma"/>
          <w:sz w:val="20"/>
          <w:szCs w:val="20"/>
        </w:rPr>
        <w:t xml:space="preserve"> </w:t>
      </w:r>
      <w:proofErr w:type="spellStart"/>
      <w:r w:rsidRPr="00A938E1">
        <w:rPr>
          <w:rFonts w:ascii="Tahoma" w:hAnsi="Tahoma" w:cs="Tahoma"/>
          <w:sz w:val="20"/>
          <w:szCs w:val="20"/>
        </w:rPr>
        <w:t>Zewari</w:t>
      </w:r>
      <w:proofErr w:type="spellEnd"/>
      <w:r w:rsidRPr="00A938E1">
        <w:rPr>
          <w:rFonts w:ascii="Tahoma" w:hAnsi="Tahoma" w:cs="Tahoma"/>
          <w:sz w:val="20"/>
          <w:szCs w:val="20"/>
        </w:rPr>
        <w:t xml:space="preserve">, a </w:t>
      </w:r>
      <w:proofErr w:type="gramStart"/>
      <w:r w:rsidRPr="00A938E1">
        <w:rPr>
          <w:rFonts w:ascii="Tahoma" w:hAnsi="Tahoma" w:cs="Tahoma"/>
          <w:sz w:val="20"/>
          <w:szCs w:val="20"/>
        </w:rPr>
        <w:t>Canadian-Afghan</w:t>
      </w:r>
      <w:proofErr w:type="gramEnd"/>
      <w:r w:rsidRPr="00A938E1">
        <w:rPr>
          <w:rFonts w:ascii="Tahoma" w:hAnsi="Tahoma" w:cs="Tahoma"/>
          <w:sz w:val="20"/>
          <w:szCs w:val="20"/>
        </w:rPr>
        <w:t xml:space="preserve">, who recently returned to her home country during the pandemic. </w:t>
      </w:r>
    </w:p>
    <w:p w14:paraId="5912431F" w14:textId="77777777" w:rsidR="00A938E1" w:rsidRPr="00A938E1" w:rsidRDefault="00A938E1" w:rsidP="00A938E1">
      <w:pPr>
        <w:rPr>
          <w:rFonts w:ascii="Tahoma" w:hAnsi="Tahoma" w:cs="Tahoma"/>
          <w:sz w:val="20"/>
          <w:szCs w:val="20"/>
        </w:rPr>
      </w:pPr>
    </w:p>
    <w:p w14:paraId="1E5A2936" w14:textId="77777777" w:rsidR="00A938E1" w:rsidRPr="00A938E1" w:rsidRDefault="00A938E1" w:rsidP="00A938E1">
      <w:pPr>
        <w:rPr>
          <w:rFonts w:ascii="Tahoma" w:hAnsi="Tahoma" w:cs="Tahoma"/>
          <w:sz w:val="20"/>
          <w:szCs w:val="20"/>
        </w:rPr>
      </w:pPr>
      <w:r w:rsidRPr="00A938E1">
        <w:rPr>
          <w:rFonts w:ascii="Tahoma" w:hAnsi="Tahoma" w:cs="Tahoma"/>
          <w:sz w:val="20"/>
          <w:szCs w:val="20"/>
        </w:rPr>
        <w:t xml:space="preserve">In our broader project, the </w:t>
      </w:r>
      <w:proofErr w:type="gramStart"/>
      <w:r w:rsidRPr="00A938E1">
        <w:rPr>
          <w:rFonts w:ascii="Tahoma" w:hAnsi="Tahoma" w:cs="Tahoma"/>
          <w:sz w:val="20"/>
          <w:szCs w:val="20"/>
        </w:rPr>
        <w:t>women</w:t>
      </w:r>
      <w:proofErr w:type="gramEnd"/>
      <w:r w:rsidRPr="00A938E1">
        <w:rPr>
          <w:rFonts w:ascii="Tahoma" w:hAnsi="Tahoma" w:cs="Tahoma"/>
          <w:sz w:val="20"/>
          <w:szCs w:val="20"/>
        </w:rPr>
        <w:t xml:space="preserve"> and girls from the seven countries shared the impact of increased debt loads, job and income loss, heightened levels of gender violence and assault, especially amongst young girls, increased crime amongst youth boys, food insecurity and hunger, transportation challenges, civil unrest, unresponsive and inconsistent governments, exacerbation of inequality and discrimination, especially for persons with disabilities, as well as increased mental stress. Their experiences echo those of women, girls, and other vulnerable and marginalized groups across the world, including in Canada.</w:t>
      </w:r>
    </w:p>
    <w:p w14:paraId="03EBBDCF" w14:textId="77777777" w:rsidR="00A938E1" w:rsidRPr="00A938E1" w:rsidRDefault="00A938E1" w:rsidP="00A938E1">
      <w:pPr>
        <w:rPr>
          <w:rFonts w:ascii="Tahoma" w:hAnsi="Tahoma" w:cs="Tahoma"/>
          <w:sz w:val="20"/>
          <w:szCs w:val="20"/>
        </w:rPr>
      </w:pPr>
    </w:p>
    <w:p w14:paraId="05DD62BA" w14:textId="77777777" w:rsidR="00A938E1" w:rsidRPr="00A938E1" w:rsidRDefault="00A938E1" w:rsidP="00A938E1">
      <w:pPr>
        <w:rPr>
          <w:rFonts w:ascii="Tahoma" w:hAnsi="Tahoma" w:cs="Tahoma"/>
          <w:sz w:val="20"/>
          <w:szCs w:val="20"/>
        </w:rPr>
      </w:pPr>
      <w:r w:rsidRPr="00A938E1">
        <w:rPr>
          <w:rFonts w:ascii="Tahoma" w:hAnsi="Tahoma" w:cs="Tahoma"/>
          <w:sz w:val="20"/>
          <w:szCs w:val="20"/>
        </w:rPr>
        <w:t>In all these stories, a common theme has emerged and resonated: COVID-19 continues to magnify and exacerbate existing gender inequalities, making the marginalized even more vulnerable.</w:t>
      </w:r>
    </w:p>
    <w:p w14:paraId="6499E1ED" w14:textId="77777777" w:rsidR="00A938E1" w:rsidRDefault="00A938E1" w:rsidP="00A938E1">
      <w:pPr>
        <w:rPr>
          <w:rFonts w:ascii="Tahoma" w:hAnsi="Tahoma" w:cs="Tahoma"/>
          <w:sz w:val="20"/>
          <w:szCs w:val="20"/>
          <w:highlight w:val="white"/>
        </w:rPr>
      </w:pPr>
    </w:p>
    <w:p w14:paraId="192139B6" w14:textId="5CDB5006" w:rsidR="00A938E1" w:rsidRPr="00A938E1" w:rsidRDefault="00A938E1" w:rsidP="00A938E1">
      <w:pPr>
        <w:rPr>
          <w:rFonts w:ascii="Tahoma" w:hAnsi="Tahoma" w:cs="Tahoma"/>
          <w:sz w:val="20"/>
          <w:szCs w:val="20"/>
          <w:highlight w:val="white"/>
        </w:rPr>
      </w:pPr>
      <w:r w:rsidRPr="00A938E1">
        <w:rPr>
          <w:rFonts w:ascii="Tahoma" w:hAnsi="Tahoma" w:cs="Tahoma"/>
          <w:sz w:val="20"/>
          <w:szCs w:val="20"/>
          <w:highlight w:val="white"/>
        </w:rPr>
        <w:t>We take this opportunity today, in solidarity with our vulnerable and marginalized sisters and mothers from everywhere in the world, especially in regions torn apart by conflict, social and economic crises, to remind everyone that gender equality and women’s rights are human rights. The realization of these human rights for all remains central to the achievement of the Sustainable Development Goals.</w:t>
      </w:r>
    </w:p>
    <w:p w14:paraId="1FF032D8" w14:textId="77777777" w:rsidR="00A938E1" w:rsidRPr="00A938E1" w:rsidRDefault="00A938E1" w:rsidP="00A938E1">
      <w:pPr>
        <w:rPr>
          <w:rFonts w:ascii="Tahoma" w:hAnsi="Tahoma" w:cs="Tahoma"/>
          <w:b/>
          <w:sz w:val="20"/>
          <w:szCs w:val="20"/>
          <w:highlight w:val="white"/>
        </w:rPr>
      </w:pPr>
    </w:p>
    <w:p w14:paraId="21A46DAC" w14:textId="42EDD9BD" w:rsidR="00A938E1" w:rsidRPr="00A938E1" w:rsidRDefault="00A938E1" w:rsidP="00A938E1">
      <w:pPr>
        <w:rPr>
          <w:rFonts w:ascii="Tahoma" w:hAnsi="Tahoma" w:cs="Tahoma"/>
          <w:sz w:val="20"/>
          <w:szCs w:val="20"/>
          <w:highlight w:val="white"/>
        </w:rPr>
      </w:pPr>
      <w:r w:rsidRPr="00A938E1">
        <w:rPr>
          <w:rFonts w:ascii="Tahoma" w:hAnsi="Tahoma" w:cs="Tahoma"/>
          <w:sz w:val="20"/>
          <w:szCs w:val="20"/>
          <w:highlight w:val="white"/>
        </w:rPr>
        <w:lastRenderedPageBreak/>
        <w:t xml:space="preserve">Through this project, we hope to create greater awareness, make funds more accessible, strengthen partnerships with and build the capacity of grassroots women’s groups, </w:t>
      </w:r>
      <w:proofErr w:type="gramStart"/>
      <w:r w:rsidRPr="00A938E1">
        <w:rPr>
          <w:rFonts w:ascii="Tahoma" w:hAnsi="Tahoma" w:cs="Tahoma"/>
          <w:sz w:val="20"/>
          <w:szCs w:val="20"/>
          <w:highlight w:val="white"/>
        </w:rPr>
        <w:t>initiate</w:t>
      </w:r>
      <w:proofErr w:type="gramEnd"/>
      <w:r w:rsidRPr="00A938E1">
        <w:rPr>
          <w:rFonts w:ascii="Tahoma" w:hAnsi="Tahoma" w:cs="Tahoma"/>
          <w:sz w:val="20"/>
          <w:szCs w:val="20"/>
          <w:highlight w:val="white"/>
        </w:rPr>
        <w:t xml:space="preserve"> and sustain collaborations between multi-sectoral actors (governments, private sector, civil society, diaspora groups, religious organizations, the academe, media, etc.), as well as strengthen accountability mechanisms at all levels—in country, regional, and global spaces. </w:t>
      </w:r>
    </w:p>
    <w:p w14:paraId="6C4F6F9F" w14:textId="77777777" w:rsidR="00A938E1" w:rsidRDefault="00A938E1" w:rsidP="00A938E1">
      <w:pPr>
        <w:pStyle w:val="Heading3"/>
        <w:ind w:left="0" w:firstLine="0"/>
      </w:pPr>
      <w:r w:rsidRPr="00A938E1">
        <w:rPr>
          <w:highlight w:val="white"/>
        </w:rPr>
        <w:t>On Human Rights Day, we call on each of us to:</w:t>
      </w:r>
    </w:p>
    <w:p w14:paraId="3857F7BD" w14:textId="2ACC558B" w:rsidR="00A938E1" w:rsidRPr="00A938E1" w:rsidRDefault="00A938E1" w:rsidP="00A938E1">
      <w:pPr>
        <w:pStyle w:val="ListParagraph"/>
        <w:numPr>
          <w:ilvl w:val="0"/>
          <w:numId w:val="39"/>
        </w:numPr>
        <w:rPr>
          <w:rFonts w:ascii="Verdana" w:hAnsi="Verdana" w:cs="Verdana"/>
          <w:highlight w:val="white"/>
        </w:rPr>
      </w:pPr>
      <w:hyperlink r:id="rId12" w:history="1">
        <w:r w:rsidRPr="00A938E1">
          <w:rPr>
            <w:rStyle w:val="Hyperlink"/>
            <w:rFonts w:ascii="Tahoma" w:hAnsi="Tahoma" w:cs="Tahoma"/>
            <w:b/>
            <w:bCs/>
            <w:color w:val="auto"/>
            <w:sz w:val="20"/>
            <w:szCs w:val="20"/>
          </w:rPr>
          <w:t>Share the stories of these women and girls</w:t>
        </w:r>
      </w:hyperlink>
      <w:r w:rsidRPr="00A938E1">
        <w:t xml:space="preserve"> in your networks, spaces, and spheres of </w:t>
      </w:r>
      <w:sdt>
        <w:sdtPr>
          <w:tag w:val="goog_rdk_0"/>
          <w:id w:val="-314262123"/>
        </w:sdtPr>
        <w:sdtContent/>
      </w:sdt>
      <w:sdt>
        <w:sdtPr>
          <w:tag w:val="goog_rdk_1"/>
          <w:id w:val="1858074847"/>
        </w:sdtPr>
        <w:sdtContent/>
      </w:sdt>
      <w:sdt>
        <w:sdtPr>
          <w:tag w:val="goog_rdk_2"/>
          <w:id w:val="45812514"/>
          <w:showingPlcHdr/>
        </w:sdtPr>
        <w:sdtContent>
          <w:r w:rsidRPr="00A938E1">
            <w:t xml:space="preserve">     </w:t>
          </w:r>
        </w:sdtContent>
      </w:sdt>
      <w:r w:rsidRPr="00A938E1">
        <w:t>influence</w:t>
      </w:r>
    </w:p>
    <w:p w14:paraId="5BDE5D0C" w14:textId="77777777" w:rsidR="00A938E1" w:rsidRPr="00A938E1" w:rsidRDefault="00A938E1" w:rsidP="00A938E1">
      <w:pPr>
        <w:pStyle w:val="ListParagraph"/>
        <w:numPr>
          <w:ilvl w:val="0"/>
          <w:numId w:val="39"/>
        </w:numPr>
        <w:rPr>
          <w:rFonts w:ascii="Verdana" w:hAnsi="Verdana" w:cs="Verdana"/>
          <w:highlight w:val="white"/>
        </w:rPr>
      </w:pPr>
      <w:r w:rsidRPr="00A938E1">
        <w:rPr>
          <w:highlight w:val="white"/>
        </w:rPr>
        <w:t>Sustain your engagement in gender equality and human rights issues</w:t>
      </w:r>
    </w:p>
    <w:p w14:paraId="73D1A44D" w14:textId="61357BE1" w:rsidR="00A938E1" w:rsidRPr="00A938E1" w:rsidRDefault="00A938E1" w:rsidP="00A938E1">
      <w:pPr>
        <w:pStyle w:val="ListParagraph"/>
        <w:numPr>
          <w:ilvl w:val="0"/>
          <w:numId w:val="39"/>
        </w:numPr>
        <w:rPr>
          <w:rFonts w:ascii="Verdana" w:hAnsi="Verdana" w:cs="Verdana"/>
          <w:highlight w:val="white"/>
        </w:rPr>
      </w:pPr>
      <w:r w:rsidRPr="00A938E1">
        <w:rPr>
          <w:highlight w:val="white"/>
        </w:rPr>
        <w:t xml:space="preserve">Consider contributing financially this month to a local or global family in need, or to support a grassroots women’s organization in any of these countries: </w:t>
      </w:r>
      <w:r w:rsidRPr="00A938E1">
        <w:t xml:space="preserve">Afghanistan, Guatemala, Kenya, Mali, the Philippines, South Sudan, and Uganda. If you would like OCIC to facilitate this, you can donate </w:t>
      </w:r>
      <w:hyperlink r:id="rId13" w:history="1">
        <w:r w:rsidRPr="00A938E1">
          <w:rPr>
            <w:rStyle w:val="Hyperlink"/>
            <w:rFonts w:ascii="Tahoma" w:hAnsi="Tahoma" w:cs="Tahoma"/>
            <w:b/>
            <w:bCs/>
            <w:color w:val="auto"/>
            <w:sz w:val="20"/>
            <w:szCs w:val="20"/>
          </w:rPr>
          <w:t>here</w:t>
        </w:r>
      </w:hyperlink>
      <w:r w:rsidRPr="00A938E1">
        <w:t xml:space="preserve">.  </w:t>
      </w:r>
    </w:p>
    <w:p w14:paraId="4FF3B387" w14:textId="77777777" w:rsidR="00A938E1" w:rsidRDefault="00A938E1" w:rsidP="00A938E1">
      <w:pPr>
        <w:rPr>
          <w:rFonts w:ascii="Tahoma" w:hAnsi="Tahoma" w:cs="Tahoma"/>
          <w:sz w:val="20"/>
          <w:szCs w:val="20"/>
          <w:highlight w:val="white"/>
        </w:rPr>
      </w:pPr>
    </w:p>
    <w:p w14:paraId="4C990885" w14:textId="7CA48E4A" w:rsidR="00A938E1" w:rsidRPr="00A938E1" w:rsidRDefault="00A938E1" w:rsidP="00A938E1">
      <w:pPr>
        <w:rPr>
          <w:rFonts w:ascii="Tahoma" w:hAnsi="Tahoma" w:cs="Tahoma"/>
          <w:sz w:val="20"/>
          <w:szCs w:val="20"/>
          <w:highlight w:val="white"/>
        </w:rPr>
      </w:pPr>
      <w:r w:rsidRPr="00A938E1">
        <w:rPr>
          <w:rFonts w:ascii="Tahoma" w:hAnsi="Tahoma" w:cs="Tahoma"/>
          <w:sz w:val="20"/>
          <w:szCs w:val="20"/>
          <w:highlight w:val="white"/>
        </w:rPr>
        <w:t>In solidarity,</w:t>
      </w:r>
    </w:p>
    <w:p w14:paraId="5F07A77A" w14:textId="0DE8612B" w:rsidR="00136654" w:rsidRPr="00A938E1" w:rsidRDefault="00A938E1" w:rsidP="00A938E1">
      <w:pPr>
        <w:rPr>
          <w:rFonts w:ascii="Tahoma" w:hAnsi="Tahoma" w:cs="Tahoma"/>
          <w:sz w:val="20"/>
          <w:szCs w:val="20"/>
        </w:rPr>
      </w:pPr>
      <w:r w:rsidRPr="00A938E1">
        <w:rPr>
          <w:rFonts w:ascii="Tahoma" w:hAnsi="Tahoma" w:cs="Tahoma"/>
          <w:sz w:val="20"/>
          <w:szCs w:val="20"/>
          <w:highlight w:val="white"/>
        </w:rPr>
        <w:t xml:space="preserve">OCIC Gender Equality Hub </w:t>
      </w:r>
    </w:p>
    <w:sectPr w:rsidR="00136654" w:rsidRPr="00A938E1">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2F714" w14:textId="77777777" w:rsidR="00BB2C45" w:rsidRDefault="00BB2C45">
      <w:pPr>
        <w:spacing w:line="240" w:lineRule="auto"/>
      </w:pPr>
      <w:r>
        <w:separator/>
      </w:r>
    </w:p>
  </w:endnote>
  <w:endnote w:type="continuationSeparator" w:id="0">
    <w:p w14:paraId="2C1F4C96" w14:textId="77777777" w:rsidR="00BB2C45" w:rsidRDefault="00BB2C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B" w14:textId="77777777" w:rsidR="009E58E1" w:rsidRDefault="00904A76">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5A0608">
      <w:rPr>
        <w:rFonts w:ascii="Calibri" w:eastAsia="Calibri" w:hAnsi="Calibri" w:cs="Calibri"/>
        <w:noProof/>
        <w:color w:val="000000"/>
      </w:rPr>
      <w:t>6</w:t>
    </w:r>
    <w:r>
      <w:rPr>
        <w:rFonts w:ascii="Calibri" w:eastAsia="Calibri" w:hAnsi="Calibri" w:cs="Calibri"/>
        <w:color w:val="000000"/>
      </w:rPr>
      <w:fldChar w:fldCharType="end"/>
    </w:r>
  </w:p>
  <w:p w14:paraId="0000006C" w14:textId="77777777" w:rsidR="009E58E1" w:rsidRDefault="009E58E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4C4C3" w14:textId="77777777" w:rsidR="00BB2C45" w:rsidRDefault="00BB2C45">
      <w:pPr>
        <w:spacing w:line="240" w:lineRule="auto"/>
      </w:pPr>
      <w:r>
        <w:separator/>
      </w:r>
    </w:p>
  </w:footnote>
  <w:footnote w:type="continuationSeparator" w:id="0">
    <w:p w14:paraId="3343CB11" w14:textId="77777777" w:rsidR="00BB2C45" w:rsidRDefault="00BB2C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34FE"/>
    <w:multiLevelType w:val="hybridMultilevel"/>
    <w:tmpl w:val="8A8C7F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DC4944"/>
    <w:multiLevelType w:val="hybridMultilevel"/>
    <w:tmpl w:val="E9EA76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D7DE8"/>
    <w:multiLevelType w:val="hybridMultilevel"/>
    <w:tmpl w:val="64B6F838"/>
    <w:lvl w:ilvl="0" w:tplc="10090019">
      <w:start w:val="1"/>
      <w:numFmt w:val="lowerLetter"/>
      <w:lvlText w:val="%1."/>
      <w:lvlJc w:val="left"/>
      <w:pPr>
        <w:ind w:left="720" w:hanging="360"/>
      </w:pPr>
      <w:rPr>
        <w:rFonts w:eastAsia="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F4169F"/>
    <w:multiLevelType w:val="hybridMultilevel"/>
    <w:tmpl w:val="FA92598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C14578"/>
    <w:multiLevelType w:val="hybridMultilevel"/>
    <w:tmpl w:val="90BE2C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80428C7"/>
    <w:multiLevelType w:val="hybridMultilevel"/>
    <w:tmpl w:val="19787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914644E"/>
    <w:multiLevelType w:val="multilevel"/>
    <w:tmpl w:val="7EBA08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D74560C"/>
    <w:multiLevelType w:val="hybridMultilevel"/>
    <w:tmpl w:val="00D2B32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12742D0"/>
    <w:multiLevelType w:val="hybridMultilevel"/>
    <w:tmpl w:val="EE6C5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453656E"/>
    <w:multiLevelType w:val="hybridMultilevel"/>
    <w:tmpl w:val="FD64A0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8193A7E"/>
    <w:multiLevelType w:val="hybridMultilevel"/>
    <w:tmpl w:val="0CAED320"/>
    <w:lvl w:ilvl="0" w:tplc="10090019">
      <w:start w:val="1"/>
      <w:numFmt w:val="lowerLetter"/>
      <w:lvlText w:val="%1."/>
      <w:lvlJc w:val="left"/>
      <w:pPr>
        <w:ind w:left="720" w:hanging="360"/>
      </w:pPr>
      <w:rPr>
        <w:rFonts w:eastAsia="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B6A70AD"/>
    <w:multiLevelType w:val="multilevel"/>
    <w:tmpl w:val="EDF20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C536063"/>
    <w:multiLevelType w:val="hybridMultilevel"/>
    <w:tmpl w:val="230CE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E9450BA"/>
    <w:multiLevelType w:val="hybridMultilevel"/>
    <w:tmpl w:val="616A74F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EBC4425"/>
    <w:multiLevelType w:val="hybridMultilevel"/>
    <w:tmpl w:val="24869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9237C9"/>
    <w:multiLevelType w:val="hybridMultilevel"/>
    <w:tmpl w:val="986A83D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6EC3AC5"/>
    <w:multiLevelType w:val="hybridMultilevel"/>
    <w:tmpl w:val="1D2EF448"/>
    <w:lvl w:ilvl="0" w:tplc="10090019">
      <w:start w:val="1"/>
      <w:numFmt w:val="lowerLetter"/>
      <w:lvlText w:val="%1."/>
      <w:lvlJc w:val="left"/>
      <w:pPr>
        <w:ind w:left="720" w:hanging="360"/>
      </w:pPr>
      <w:rPr>
        <w:rFonts w:eastAsia="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8555F52"/>
    <w:multiLevelType w:val="hybridMultilevel"/>
    <w:tmpl w:val="1512CE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E796C99"/>
    <w:multiLevelType w:val="hybridMultilevel"/>
    <w:tmpl w:val="0FFA3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977582"/>
    <w:multiLevelType w:val="multilevel"/>
    <w:tmpl w:val="950A1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39C702D"/>
    <w:multiLevelType w:val="multilevel"/>
    <w:tmpl w:val="96F8486E"/>
    <w:lvl w:ilvl="0">
      <w:start w:val="6"/>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alibri" w:eastAsia="Calibri" w:hAnsi="Calibri" w:cs="Calibri"/>
        <w:sz w:val="22"/>
        <w:szCs w:val="2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485746E"/>
    <w:multiLevelType w:val="multilevel"/>
    <w:tmpl w:val="C680D2E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2" w15:restartNumberingAfterBreak="0">
    <w:nsid w:val="47204AC4"/>
    <w:multiLevelType w:val="multilevel"/>
    <w:tmpl w:val="31169F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B082F36"/>
    <w:multiLevelType w:val="hybridMultilevel"/>
    <w:tmpl w:val="BF8CD2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C867871"/>
    <w:multiLevelType w:val="hybridMultilevel"/>
    <w:tmpl w:val="A41C5C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EE4484B"/>
    <w:multiLevelType w:val="hybridMultilevel"/>
    <w:tmpl w:val="31EA66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F3F6189"/>
    <w:multiLevelType w:val="hybridMultilevel"/>
    <w:tmpl w:val="0AB893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F6B7BC5"/>
    <w:multiLevelType w:val="hybridMultilevel"/>
    <w:tmpl w:val="0C8A80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F9C5CC4"/>
    <w:multiLevelType w:val="hybridMultilevel"/>
    <w:tmpl w:val="07A482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7F35432"/>
    <w:multiLevelType w:val="hybridMultilevel"/>
    <w:tmpl w:val="D0C8157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BC030A6"/>
    <w:multiLevelType w:val="hybridMultilevel"/>
    <w:tmpl w:val="2DF0A52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EC8755C"/>
    <w:multiLevelType w:val="hybridMultilevel"/>
    <w:tmpl w:val="32EA8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471FAF"/>
    <w:multiLevelType w:val="hybridMultilevel"/>
    <w:tmpl w:val="67CA25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96B006A"/>
    <w:multiLevelType w:val="hybridMultilevel"/>
    <w:tmpl w:val="EF00943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0B47A56"/>
    <w:multiLevelType w:val="hybridMultilevel"/>
    <w:tmpl w:val="EF20246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3AA0F2D"/>
    <w:multiLevelType w:val="hybridMultilevel"/>
    <w:tmpl w:val="C9EC18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5FC15BC"/>
    <w:multiLevelType w:val="hybridMultilevel"/>
    <w:tmpl w:val="1B70FCC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A8B744B"/>
    <w:multiLevelType w:val="multilevel"/>
    <w:tmpl w:val="4AA2B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BC0443D"/>
    <w:multiLevelType w:val="hybridMultilevel"/>
    <w:tmpl w:val="38789D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1"/>
  </w:num>
  <w:num w:numId="4">
    <w:abstractNumId w:val="22"/>
  </w:num>
  <w:num w:numId="5">
    <w:abstractNumId w:val="37"/>
  </w:num>
  <w:num w:numId="6">
    <w:abstractNumId w:val="6"/>
  </w:num>
  <w:num w:numId="7">
    <w:abstractNumId w:val="8"/>
  </w:num>
  <w:num w:numId="8">
    <w:abstractNumId w:val="14"/>
  </w:num>
  <w:num w:numId="9">
    <w:abstractNumId w:val="0"/>
  </w:num>
  <w:num w:numId="10">
    <w:abstractNumId w:val="12"/>
  </w:num>
  <w:num w:numId="11">
    <w:abstractNumId w:val="32"/>
  </w:num>
  <w:num w:numId="12">
    <w:abstractNumId w:val="38"/>
  </w:num>
  <w:num w:numId="13">
    <w:abstractNumId w:val="35"/>
  </w:num>
  <w:num w:numId="14">
    <w:abstractNumId w:val="25"/>
  </w:num>
  <w:num w:numId="15">
    <w:abstractNumId w:val="5"/>
  </w:num>
  <w:num w:numId="16">
    <w:abstractNumId w:val="4"/>
  </w:num>
  <w:num w:numId="17">
    <w:abstractNumId w:val="26"/>
  </w:num>
  <w:num w:numId="18">
    <w:abstractNumId w:val="24"/>
  </w:num>
  <w:num w:numId="19">
    <w:abstractNumId w:val="33"/>
  </w:num>
  <w:num w:numId="20">
    <w:abstractNumId w:val="29"/>
  </w:num>
  <w:num w:numId="21">
    <w:abstractNumId w:val="15"/>
  </w:num>
  <w:num w:numId="22">
    <w:abstractNumId w:val="36"/>
  </w:num>
  <w:num w:numId="23">
    <w:abstractNumId w:val="13"/>
  </w:num>
  <w:num w:numId="24">
    <w:abstractNumId w:val="7"/>
  </w:num>
  <w:num w:numId="25">
    <w:abstractNumId w:val="3"/>
  </w:num>
  <w:num w:numId="26">
    <w:abstractNumId w:val="10"/>
  </w:num>
  <w:num w:numId="27">
    <w:abstractNumId w:val="30"/>
  </w:num>
  <w:num w:numId="28">
    <w:abstractNumId w:val="16"/>
  </w:num>
  <w:num w:numId="29">
    <w:abstractNumId w:val="34"/>
  </w:num>
  <w:num w:numId="30">
    <w:abstractNumId w:val="2"/>
  </w:num>
  <w:num w:numId="31">
    <w:abstractNumId w:val="28"/>
  </w:num>
  <w:num w:numId="32">
    <w:abstractNumId w:val="9"/>
  </w:num>
  <w:num w:numId="33">
    <w:abstractNumId w:val="17"/>
  </w:num>
  <w:num w:numId="34">
    <w:abstractNumId w:val="23"/>
  </w:num>
  <w:num w:numId="35">
    <w:abstractNumId w:val="31"/>
  </w:num>
  <w:num w:numId="36">
    <w:abstractNumId w:val="1"/>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E1"/>
    <w:rsid w:val="000064B4"/>
    <w:rsid w:val="00016B85"/>
    <w:rsid w:val="00047108"/>
    <w:rsid w:val="00047593"/>
    <w:rsid w:val="00061BD0"/>
    <w:rsid w:val="000C67F4"/>
    <w:rsid w:val="000D2AE1"/>
    <w:rsid w:val="00106521"/>
    <w:rsid w:val="001267B8"/>
    <w:rsid w:val="00136654"/>
    <w:rsid w:val="001B3AD6"/>
    <w:rsid w:val="001F1D9E"/>
    <w:rsid w:val="00200C9A"/>
    <w:rsid w:val="00227B99"/>
    <w:rsid w:val="0024679C"/>
    <w:rsid w:val="00270403"/>
    <w:rsid w:val="002A0929"/>
    <w:rsid w:val="002B309D"/>
    <w:rsid w:val="002C4686"/>
    <w:rsid w:val="002D4430"/>
    <w:rsid w:val="002E047D"/>
    <w:rsid w:val="00341EED"/>
    <w:rsid w:val="00361A9C"/>
    <w:rsid w:val="00383C6C"/>
    <w:rsid w:val="003C64FA"/>
    <w:rsid w:val="003F5027"/>
    <w:rsid w:val="00443F50"/>
    <w:rsid w:val="00497C23"/>
    <w:rsid w:val="005257BE"/>
    <w:rsid w:val="0053652B"/>
    <w:rsid w:val="005750B3"/>
    <w:rsid w:val="00577104"/>
    <w:rsid w:val="005937E0"/>
    <w:rsid w:val="005A0608"/>
    <w:rsid w:val="005C5448"/>
    <w:rsid w:val="005F3E36"/>
    <w:rsid w:val="00640482"/>
    <w:rsid w:val="006B5DD7"/>
    <w:rsid w:val="006D5820"/>
    <w:rsid w:val="006F5D6E"/>
    <w:rsid w:val="00703362"/>
    <w:rsid w:val="00711F2D"/>
    <w:rsid w:val="00723CC2"/>
    <w:rsid w:val="00755C11"/>
    <w:rsid w:val="00774711"/>
    <w:rsid w:val="00776E9D"/>
    <w:rsid w:val="00787818"/>
    <w:rsid w:val="00790750"/>
    <w:rsid w:val="007A3246"/>
    <w:rsid w:val="008A3CBD"/>
    <w:rsid w:val="008C3338"/>
    <w:rsid w:val="008E6655"/>
    <w:rsid w:val="00904A76"/>
    <w:rsid w:val="00907DD0"/>
    <w:rsid w:val="00907DD9"/>
    <w:rsid w:val="009535DD"/>
    <w:rsid w:val="009D071E"/>
    <w:rsid w:val="009E42FF"/>
    <w:rsid w:val="009E58E1"/>
    <w:rsid w:val="00A03091"/>
    <w:rsid w:val="00A83C63"/>
    <w:rsid w:val="00A938E1"/>
    <w:rsid w:val="00AC746C"/>
    <w:rsid w:val="00AE0A1F"/>
    <w:rsid w:val="00AE3C32"/>
    <w:rsid w:val="00B61EA4"/>
    <w:rsid w:val="00BB2C45"/>
    <w:rsid w:val="00C01B27"/>
    <w:rsid w:val="00C07F69"/>
    <w:rsid w:val="00C32673"/>
    <w:rsid w:val="00C62B88"/>
    <w:rsid w:val="00C738C0"/>
    <w:rsid w:val="00C93B42"/>
    <w:rsid w:val="00CA3D24"/>
    <w:rsid w:val="00D12D63"/>
    <w:rsid w:val="00D25E06"/>
    <w:rsid w:val="00D46D6B"/>
    <w:rsid w:val="00DF43A6"/>
    <w:rsid w:val="00E53818"/>
    <w:rsid w:val="00E6745D"/>
    <w:rsid w:val="00E75606"/>
    <w:rsid w:val="00E878BD"/>
    <w:rsid w:val="00F2768D"/>
    <w:rsid w:val="00F348F4"/>
    <w:rsid w:val="00F440C2"/>
    <w:rsid w:val="00F52CD5"/>
    <w:rsid w:val="00F96260"/>
    <w:rsid w:val="00FC79BE"/>
    <w:rsid w:val="00FD78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AC846"/>
  <w15:docId w15:val="{B0CE416D-2D9B-44A5-A92E-5DB55F4D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A3A"/>
  </w:style>
  <w:style w:type="paragraph" w:styleId="Heading1">
    <w:name w:val="heading 1"/>
    <w:basedOn w:val="Normal"/>
    <w:next w:val="Normal"/>
    <w:uiPriority w:val="9"/>
    <w:qFormat/>
    <w:pPr>
      <w:keepNext/>
      <w:spacing w:before="240" w:after="60"/>
      <w:ind w:left="432" w:hanging="432"/>
      <w:outlineLvl w:val="0"/>
    </w:pPr>
    <w:rPr>
      <w:rFonts w:ascii="Calibri" w:eastAsia="Calibri" w:hAnsi="Calibri" w:cs="Calibri"/>
      <w:b/>
      <w:sz w:val="32"/>
      <w:szCs w:val="32"/>
    </w:rPr>
  </w:style>
  <w:style w:type="paragraph" w:styleId="Heading2">
    <w:name w:val="heading 2"/>
    <w:basedOn w:val="Normal"/>
    <w:next w:val="Normal"/>
    <w:uiPriority w:val="9"/>
    <w:unhideWhenUsed/>
    <w:qFormat/>
    <w:pPr>
      <w:keepNext/>
      <w:spacing w:before="240" w:after="60"/>
      <w:ind w:left="860" w:hanging="576"/>
      <w:outlineLvl w:val="1"/>
    </w:pPr>
    <w:rPr>
      <w:rFonts w:ascii="Calibri" w:eastAsia="Calibri" w:hAnsi="Calibri" w:cs="Calibri"/>
      <w:b/>
      <w:i/>
      <w:sz w:val="28"/>
      <w:szCs w:val="28"/>
    </w:rPr>
  </w:style>
  <w:style w:type="paragraph" w:styleId="Heading3">
    <w:name w:val="heading 3"/>
    <w:basedOn w:val="Normal"/>
    <w:next w:val="Normal"/>
    <w:uiPriority w:val="9"/>
    <w:unhideWhenUsed/>
    <w:qFormat/>
    <w:pPr>
      <w:keepNext/>
      <w:spacing w:before="240" w:after="60"/>
      <w:ind w:left="2705" w:hanging="720"/>
      <w:outlineLvl w:val="2"/>
    </w:pPr>
    <w:rPr>
      <w:rFonts w:ascii="Verdana" w:eastAsia="Verdana" w:hAnsi="Verdana" w:cs="Verdana"/>
      <w:b/>
      <w:sz w:val="20"/>
      <w:szCs w:val="20"/>
    </w:rPr>
  </w:style>
  <w:style w:type="paragraph" w:styleId="Heading4">
    <w:name w:val="heading 4"/>
    <w:basedOn w:val="Normal"/>
    <w:next w:val="Normal"/>
    <w:uiPriority w:val="9"/>
    <w:semiHidden/>
    <w:unhideWhenUsed/>
    <w:qFormat/>
    <w:pPr>
      <w:keepNext/>
      <w:spacing w:before="240" w:after="60"/>
      <w:ind w:left="864" w:hanging="864"/>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1008" w:hanging="1008"/>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1152" w:hanging="1152"/>
      <w:outlineLvl w:val="5"/>
    </w:pPr>
    <w:rPr>
      <w:rFonts w:ascii="Calibri" w:eastAsia="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29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94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6431A"/>
    <w:rPr>
      <w:b/>
      <w:bCs/>
    </w:rPr>
  </w:style>
  <w:style w:type="character" w:customStyle="1" w:styleId="CommentSubjectChar">
    <w:name w:val="Comment Subject Char"/>
    <w:basedOn w:val="CommentTextChar"/>
    <w:link w:val="CommentSubject"/>
    <w:uiPriority w:val="99"/>
    <w:semiHidden/>
    <w:rsid w:val="0006431A"/>
    <w:rPr>
      <w:b/>
      <w:bCs/>
      <w:sz w:val="20"/>
      <w:szCs w:val="20"/>
    </w:rPr>
  </w:style>
  <w:style w:type="paragraph" w:styleId="NormalWeb">
    <w:name w:val="Normal (Web)"/>
    <w:basedOn w:val="Normal"/>
    <w:uiPriority w:val="99"/>
    <w:unhideWhenUsed/>
    <w:rsid w:val="00D0633F"/>
    <w:pPr>
      <w:spacing w:before="100" w:beforeAutospacing="1" w:after="100" w:afterAutospacing="1"/>
    </w:pPr>
  </w:style>
  <w:style w:type="paragraph" w:styleId="ListParagraph">
    <w:name w:val="List Paragraph"/>
    <w:basedOn w:val="Normal"/>
    <w:uiPriority w:val="34"/>
    <w:qFormat/>
    <w:rsid w:val="00386A5A"/>
    <w:pPr>
      <w:ind w:left="720"/>
      <w:contextualSpacing/>
    </w:pPr>
  </w:style>
  <w:style w:type="character" w:styleId="Hyperlink">
    <w:name w:val="Hyperlink"/>
    <w:basedOn w:val="DefaultParagraphFont"/>
    <w:uiPriority w:val="99"/>
    <w:unhideWhenUsed/>
    <w:rsid w:val="00ED1EF7"/>
    <w:rPr>
      <w:color w:val="0000FF" w:themeColor="hyperlink"/>
      <w:u w:val="single"/>
    </w:rPr>
  </w:style>
  <w:style w:type="character" w:customStyle="1" w:styleId="UnresolvedMention1">
    <w:name w:val="Unresolved Mention1"/>
    <w:basedOn w:val="DefaultParagraphFont"/>
    <w:uiPriority w:val="99"/>
    <w:semiHidden/>
    <w:unhideWhenUsed/>
    <w:rsid w:val="00ED1EF7"/>
    <w:rPr>
      <w:color w:val="605E5C"/>
      <w:shd w:val="clear" w:color="auto" w:fill="E1DFDD"/>
    </w:rPr>
  </w:style>
  <w:style w:type="character" w:styleId="Emphasis">
    <w:name w:val="Emphasis"/>
    <w:basedOn w:val="DefaultParagraphFont"/>
    <w:uiPriority w:val="20"/>
    <w:qFormat/>
    <w:rsid w:val="00F01A3A"/>
    <w:rPr>
      <w:i/>
      <w:iCs/>
    </w:rPr>
  </w:style>
  <w:style w:type="character" w:styleId="FollowedHyperlink">
    <w:name w:val="FollowedHyperlink"/>
    <w:basedOn w:val="DefaultParagraphFont"/>
    <w:uiPriority w:val="99"/>
    <w:semiHidden/>
    <w:unhideWhenUsed/>
    <w:rsid w:val="009138D2"/>
    <w:rPr>
      <w:color w:val="800080" w:themeColor="followedHyperlink"/>
      <w:u w:val="single"/>
    </w:rPr>
  </w:style>
  <w:style w:type="table" w:styleId="TableGrid">
    <w:name w:val="Table Grid"/>
    <w:basedOn w:val="TableNormal"/>
    <w:uiPriority w:val="39"/>
    <w:rsid w:val="001366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74711"/>
    <w:rPr>
      <w:i/>
      <w:iCs/>
      <w:color w:val="404040" w:themeColor="text1" w:themeTint="BF"/>
    </w:rPr>
  </w:style>
  <w:style w:type="character" w:styleId="UnresolvedMention">
    <w:name w:val="Unresolved Mention"/>
    <w:basedOn w:val="DefaultParagraphFont"/>
    <w:uiPriority w:val="99"/>
    <w:semiHidden/>
    <w:unhideWhenUsed/>
    <w:rsid w:val="00774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3350">
      <w:bodyDiv w:val="1"/>
      <w:marLeft w:val="0"/>
      <w:marRight w:val="0"/>
      <w:marTop w:val="0"/>
      <w:marBottom w:val="0"/>
      <w:divBdr>
        <w:top w:val="none" w:sz="0" w:space="0" w:color="auto"/>
        <w:left w:val="none" w:sz="0" w:space="0" w:color="auto"/>
        <w:bottom w:val="none" w:sz="0" w:space="0" w:color="auto"/>
        <w:right w:val="none" w:sz="0" w:space="0" w:color="auto"/>
      </w:divBdr>
    </w:div>
    <w:div w:id="144207219">
      <w:bodyDiv w:val="1"/>
      <w:marLeft w:val="0"/>
      <w:marRight w:val="0"/>
      <w:marTop w:val="0"/>
      <w:marBottom w:val="0"/>
      <w:divBdr>
        <w:top w:val="none" w:sz="0" w:space="0" w:color="auto"/>
        <w:left w:val="none" w:sz="0" w:space="0" w:color="auto"/>
        <w:bottom w:val="none" w:sz="0" w:space="0" w:color="auto"/>
        <w:right w:val="none" w:sz="0" w:space="0" w:color="auto"/>
      </w:divBdr>
    </w:div>
    <w:div w:id="335500020">
      <w:bodyDiv w:val="1"/>
      <w:marLeft w:val="0"/>
      <w:marRight w:val="0"/>
      <w:marTop w:val="0"/>
      <w:marBottom w:val="0"/>
      <w:divBdr>
        <w:top w:val="none" w:sz="0" w:space="0" w:color="auto"/>
        <w:left w:val="none" w:sz="0" w:space="0" w:color="auto"/>
        <w:bottom w:val="none" w:sz="0" w:space="0" w:color="auto"/>
        <w:right w:val="none" w:sz="0" w:space="0" w:color="auto"/>
      </w:divBdr>
    </w:div>
    <w:div w:id="1052119473">
      <w:bodyDiv w:val="1"/>
      <w:marLeft w:val="0"/>
      <w:marRight w:val="0"/>
      <w:marTop w:val="0"/>
      <w:marBottom w:val="0"/>
      <w:divBdr>
        <w:top w:val="none" w:sz="0" w:space="0" w:color="auto"/>
        <w:left w:val="none" w:sz="0" w:space="0" w:color="auto"/>
        <w:bottom w:val="none" w:sz="0" w:space="0" w:color="auto"/>
        <w:right w:val="none" w:sz="0" w:space="0" w:color="auto"/>
      </w:divBdr>
    </w:div>
    <w:div w:id="1159274592">
      <w:bodyDiv w:val="1"/>
      <w:marLeft w:val="0"/>
      <w:marRight w:val="0"/>
      <w:marTop w:val="0"/>
      <w:marBottom w:val="0"/>
      <w:divBdr>
        <w:top w:val="none" w:sz="0" w:space="0" w:color="auto"/>
        <w:left w:val="none" w:sz="0" w:space="0" w:color="auto"/>
        <w:bottom w:val="none" w:sz="0" w:space="0" w:color="auto"/>
        <w:right w:val="none" w:sz="0" w:space="0" w:color="auto"/>
      </w:divBdr>
    </w:div>
    <w:div w:id="1198615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en/observances/human-rights-day" TargetMode="External"/><Relationship Id="rId13" Type="http://schemas.openxmlformats.org/officeDocument/2006/relationships/hyperlink" Target="https://www.ocic.on.ca/make-a-don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MF4VapX53z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cic.on.ca/what-we-do/gender-equality-hu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cic.on.ca" TargetMode="External"/><Relationship Id="rId4" Type="http://schemas.openxmlformats.org/officeDocument/2006/relationships/settings" Target="settings.xml"/><Relationship Id="rId9" Type="http://schemas.openxmlformats.org/officeDocument/2006/relationships/hyperlink" Target="https://www.ocic.on.ca/what-we-do/gender-equality-hub/"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HnF/j4ymu3CgNYvtPcov1pZJ9Q==">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Chin</dc:creator>
  <cp:lastModifiedBy>Cari Siebrits</cp:lastModifiedBy>
  <cp:revision>2</cp:revision>
  <cp:lastPrinted>2020-07-06T14:32:00Z</cp:lastPrinted>
  <dcterms:created xsi:type="dcterms:W3CDTF">2020-12-10T21:57:00Z</dcterms:created>
  <dcterms:modified xsi:type="dcterms:W3CDTF">2020-12-10T21:57:00Z</dcterms:modified>
</cp:coreProperties>
</file>