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823DF7" w:rsidRPr="00823DF7" w:rsidRDefault="00823DF7" w:rsidP="00823DF7">
      <w:pPr>
        <w:pStyle w:val="p3"/>
        <w:spacing w:before="2" w:after="2"/>
        <w:rPr>
          <w:rFonts w:ascii="Tahoma" w:hAnsi="Tahoma" w:cs="Times New Roman"/>
          <w:color w:val="008D7F"/>
          <w:sz w:val="24"/>
        </w:rPr>
      </w:pPr>
      <w:r w:rsidRPr="00823DF7">
        <w:rPr>
          <w:rStyle w:val="Strong"/>
          <w:rFonts w:ascii="Tahoma" w:hAnsi="Tahoma" w:cs="Times New Roman"/>
          <w:color w:val="008D7F"/>
          <w:sz w:val="24"/>
          <w:szCs w:val="18"/>
        </w:rPr>
        <w:t>Inter-Council Network Submits Collective Response to Foreign Affairs, Trade and Development Canada’s Draft CSO Partnership Policy</w:t>
      </w:r>
    </w:p>
    <w:p w:rsidR="00823DF7" w:rsidRPr="00823DF7" w:rsidRDefault="00823DF7" w:rsidP="00823DF7">
      <w:pPr>
        <w:pStyle w:val="NormalWeb"/>
        <w:spacing w:before="2" w:after="2"/>
        <w:rPr>
          <w:rFonts w:ascii="Tahoma" w:hAnsi="Tahoma"/>
          <w:sz w:val="24"/>
          <w:szCs w:val="18"/>
        </w:rPr>
      </w:pPr>
    </w:p>
    <w:p w:rsidR="00823DF7" w:rsidRPr="00823DF7" w:rsidRDefault="00823DF7" w:rsidP="00823DF7">
      <w:pPr>
        <w:pStyle w:val="NormalWeb"/>
        <w:spacing w:before="2" w:after="2"/>
        <w:rPr>
          <w:rFonts w:ascii="Tahoma" w:hAnsi="Tahoma"/>
          <w:sz w:val="24"/>
        </w:rPr>
      </w:pPr>
      <w:r w:rsidRPr="00823DF7">
        <w:rPr>
          <w:rFonts w:ascii="Tahoma" w:hAnsi="Tahoma"/>
          <w:sz w:val="24"/>
          <w:szCs w:val="18"/>
        </w:rPr>
        <w:t xml:space="preserve">On August 8, 2014 the Inter-Council Network of Provincial and Regional Councils for International Cooperation (ICN) submitted a collective response to the Foreign Affairs, Trade and Development Canada </w:t>
      </w:r>
      <w:hyperlink r:id="rId4" w:history="1">
        <w:r w:rsidRPr="00823DF7">
          <w:rPr>
            <w:rStyle w:val="Hyperlink"/>
            <w:rFonts w:ascii="Tahoma" w:hAnsi="Tahoma"/>
            <w:sz w:val="24"/>
            <w:szCs w:val="18"/>
          </w:rPr>
          <w:t>Draft Civil Society Partnership Poli</w:t>
        </w:r>
        <w:r w:rsidRPr="00823DF7">
          <w:rPr>
            <w:rStyle w:val="Hyperlink"/>
            <w:rFonts w:ascii="Tahoma" w:hAnsi="Tahoma"/>
            <w:sz w:val="24"/>
            <w:szCs w:val="18"/>
          </w:rPr>
          <w:t>c</w:t>
        </w:r>
        <w:r w:rsidRPr="00823DF7">
          <w:rPr>
            <w:rStyle w:val="Hyperlink"/>
            <w:rFonts w:ascii="Tahoma" w:hAnsi="Tahoma"/>
            <w:sz w:val="24"/>
            <w:szCs w:val="18"/>
          </w:rPr>
          <w:t>y</w:t>
        </w:r>
      </w:hyperlink>
      <w:r w:rsidRPr="00823DF7">
        <w:rPr>
          <w:rFonts w:ascii="Tahoma" w:hAnsi="Tahoma"/>
          <w:sz w:val="24"/>
          <w:szCs w:val="18"/>
        </w:rPr>
        <w:t xml:space="preserve">, launched for consultation June 9, 2014. This written submission followed a Roundtable with Minister </w:t>
      </w:r>
      <w:proofErr w:type="spellStart"/>
      <w:r w:rsidRPr="00823DF7">
        <w:rPr>
          <w:rFonts w:ascii="Tahoma" w:hAnsi="Tahoma"/>
          <w:sz w:val="24"/>
          <w:szCs w:val="18"/>
        </w:rPr>
        <w:t>Paradis</w:t>
      </w:r>
      <w:proofErr w:type="spellEnd"/>
      <w:r w:rsidRPr="00823DF7">
        <w:rPr>
          <w:rFonts w:ascii="Tahoma" w:hAnsi="Tahoma"/>
          <w:sz w:val="24"/>
          <w:szCs w:val="18"/>
        </w:rPr>
        <w:t xml:space="preserve"> in Gatineau, July 31, 2014, on the same topic.</w:t>
      </w:r>
    </w:p>
    <w:p w:rsidR="00823DF7" w:rsidRPr="00823DF7" w:rsidRDefault="00823DF7" w:rsidP="00823DF7">
      <w:pPr>
        <w:pStyle w:val="NormalWeb"/>
        <w:spacing w:before="2" w:after="2"/>
        <w:rPr>
          <w:rFonts w:ascii="Tahoma" w:hAnsi="Tahoma"/>
          <w:sz w:val="24"/>
          <w:szCs w:val="18"/>
        </w:rPr>
      </w:pPr>
    </w:p>
    <w:p w:rsidR="00823DF7" w:rsidRPr="00823DF7" w:rsidRDefault="00823DF7" w:rsidP="00823DF7">
      <w:pPr>
        <w:pStyle w:val="NormalWeb"/>
        <w:spacing w:before="2" w:after="2"/>
        <w:rPr>
          <w:rFonts w:ascii="Tahoma" w:hAnsi="Tahoma"/>
          <w:sz w:val="24"/>
        </w:rPr>
      </w:pPr>
      <w:r w:rsidRPr="00823DF7">
        <w:rPr>
          <w:rFonts w:ascii="Tahoma" w:hAnsi="Tahoma"/>
          <w:sz w:val="24"/>
          <w:szCs w:val="18"/>
        </w:rPr>
        <w:t xml:space="preserve">Within the ICN submission we have underscored that this consultation as an important step in recognizing civil society as independent development actors in our own right, who require a supportive and enabling environment in Canada and internationally, and have expressed our hope that this process and the resulting policy will help to re-establish constructive relationships between DFATD and the many </w:t>
      </w:r>
      <w:proofErr w:type="spellStart"/>
      <w:r w:rsidRPr="00823DF7">
        <w:rPr>
          <w:rFonts w:ascii="Tahoma" w:hAnsi="Tahoma"/>
          <w:sz w:val="24"/>
          <w:szCs w:val="18"/>
        </w:rPr>
        <w:t>CSOs</w:t>
      </w:r>
      <w:proofErr w:type="spellEnd"/>
      <w:r w:rsidRPr="00823DF7">
        <w:rPr>
          <w:rFonts w:ascii="Tahoma" w:hAnsi="Tahoma"/>
          <w:sz w:val="24"/>
          <w:szCs w:val="18"/>
        </w:rPr>
        <w:t xml:space="preserve"> that have had few opportunities to engage in the last few years. We have presented nine specific recommendations as well as detailed comments on each of the three sections of the draft policy.</w:t>
      </w:r>
    </w:p>
    <w:p w:rsidR="00823DF7" w:rsidRPr="00823DF7" w:rsidRDefault="00823DF7" w:rsidP="00823DF7">
      <w:pPr>
        <w:pStyle w:val="NormalWeb"/>
        <w:spacing w:before="2" w:after="2"/>
        <w:rPr>
          <w:rFonts w:ascii="Tahoma" w:hAnsi="Tahoma"/>
          <w:sz w:val="24"/>
          <w:szCs w:val="18"/>
        </w:rPr>
      </w:pPr>
    </w:p>
    <w:p w:rsidR="00823DF7" w:rsidRPr="00823DF7" w:rsidRDefault="00823DF7" w:rsidP="00823DF7">
      <w:pPr>
        <w:pStyle w:val="NormalWeb"/>
        <w:spacing w:before="2" w:after="2"/>
        <w:rPr>
          <w:rFonts w:ascii="Tahoma" w:hAnsi="Tahoma"/>
          <w:sz w:val="24"/>
        </w:rPr>
      </w:pPr>
      <w:r w:rsidRPr="00823DF7">
        <w:rPr>
          <w:rFonts w:ascii="Tahoma" w:hAnsi="Tahoma"/>
          <w:sz w:val="24"/>
          <w:szCs w:val="18"/>
        </w:rPr>
        <w:t xml:space="preserve">Download the ICN response in </w:t>
      </w:r>
      <w:hyperlink r:id="rId5" w:history="1">
        <w:r w:rsidRPr="00823DF7">
          <w:rPr>
            <w:rStyle w:val="Hyperlink"/>
            <w:rFonts w:ascii="Tahoma" w:hAnsi="Tahoma"/>
            <w:sz w:val="24"/>
            <w:szCs w:val="18"/>
          </w:rPr>
          <w:t>English</w:t>
        </w:r>
      </w:hyperlink>
      <w:r w:rsidRPr="00823DF7">
        <w:rPr>
          <w:rFonts w:ascii="Tahoma" w:hAnsi="Tahoma"/>
          <w:sz w:val="24"/>
          <w:szCs w:val="18"/>
        </w:rPr>
        <w:t xml:space="preserve">, or </w:t>
      </w:r>
      <w:hyperlink r:id="rId6" w:history="1">
        <w:r w:rsidRPr="00823DF7">
          <w:rPr>
            <w:rStyle w:val="Hyperlink"/>
            <w:rFonts w:ascii="Tahoma" w:hAnsi="Tahoma"/>
            <w:sz w:val="24"/>
            <w:szCs w:val="18"/>
          </w:rPr>
          <w:t>French</w:t>
        </w:r>
      </w:hyperlink>
      <w:r w:rsidRPr="00823DF7">
        <w:rPr>
          <w:rFonts w:ascii="Tahoma" w:hAnsi="Tahoma"/>
          <w:sz w:val="24"/>
          <w:szCs w:val="18"/>
        </w:rPr>
        <w:t>, here.</w:t>
      </w:r>
    </w:p>
    <w:p w:rsidR="00823DF7" w:rsidRPr="00823DF7" w:rsidRDefault="00823DF7" w:rsidP="00823DF7">
      <w:pPr>
        <w:pStyle w:val="NormalWeb"/>
        <w:spacing w:before="2" w:after="2"/>
        <w:rPr>
          <w:rFonts w:ascii="Tahoma" w:hAnsi="Tahoma"/>
          <w:sz w:val="24"/>
          <w:szCs w:val="18"/>
        </w:rPr>
      </w:pPr>
    </w:p>
    <w:p w:rsidR="00823DF7" w:rsidRPr="00823DF7" w:rsidRDefault="00823DF7" w:rsidP="00823DF7">
      <w:pPr>
        <w:pStyle w:val="NormalWeb"/>
        <w:spacing w:before="2" w:after="2"/>
        <w:rPr>
          <w:rFonts w:ascii="Tahoma" w:hAnsi="Tahoma"/>
          <w:sz w:val="24"/>
        </w:rPr>
      </w:pPr>
      <w:r w:rsidRPr="00823DF7">
        <w:rPr>
          <w:rFonts w:ascii="Tahoma" w:hAnsi="Tahoma"/>
          <w:sz w:val="24"/>
          <w:szCs w:val="18"/>
        </w:rPr>
        <w:t xml:space="preserve">We look forward to participating in a follow-up Roundtable with Minister </w:t>
      </w:r>
      <w:proofErr w:type="spellStart"/>
      <w:r w:rsidRPr="00823DF7">
        <w:rPr>
          <w:rFonts w:ascii="Tahoma" w:hAnsi="Tahoma"/>
          <w:sz w:val="24"/>
          <w:szCs w:val="18"/>
        </w:rPr>
        <w:t>Paradis</w:t>
      </w:r>
      <w:proofErr w:type="spellEnd"/>
      <w:r w:rsidRPr="00823DF7">
        <w:rPr>
          <w:rFonts w:ascii="Tahoma" w:hAnsi="Tahoma"/>
          <w:sz w:val="24"/>
          <w:szCs w:val="18"/>
        </w:rPr>
        <w:t xml:space="preserve"> on September 5, 2014, at which we anticipate hearing back on the comments received, and learning about </w:t>
      </w:r>
      <w:proofErr w:type="spellStart"/>
      <w:r w:rsidRPr="00823DF7">
        <w:rPr>
          <w:rFonts w:ascii="Tahoma" w:hAnsi="Tahoma"/>
          <w:sz w:val="24"/>
          <w:szCs w:val="18"/>
        </w:rPr>
        <w:t>DFATD’s</w:t>
      </w:r>
      <w:proofErr w:type="spellEnd"/>
      <w:r w:rsidRPr="00823DF7">
        <w:rPr>
          <w:rFonts w:ascii="Tahoma" w:hAnsi="Tahoma"/>
          <w:sz w:val="24"/>
          <w:szCs w:val="18"/>
        </w:rPr>
        <w:t xml:space="preserve"> plans moving forward, including practical steps on implementation of the Policy. </w:t>
      </w:r>
    </w:p>
    <w:p w:rsidR="004B57C4" w:rsidRPr="00823DF7" w:rsidRDefault="00823DF7">
      <w:pPr>
        <w:rPr>
          <w:rFonts w:ascii="Tahoma" w:hAnsi="Tahoma"/>
        </w:rPr>
      </w:pPr>
    </w:p>
    <w:sectPr w:rsidR="004B57C4" w:rsidRPr="00823DF7" w:rsidSect="00A72A64">
      <w:pgSz w:w="12240" w:h="15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7"/>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823DF7"/>
    <w:rsid w:val="00823DF7"/>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7C4"/>
    <w:rPr>
      <w:lang w:val="en-GB"/>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p3">
    <w:name w:val="p3"/>
    <w:basedOn w:val="Normal"/>
    <w:rsid w:val="00823DF7"/>
    <w:pPr>
      <w:spacing w:beforeLines="1" w:afterLines="1"/>
    </w:pPr>
    <w:rPr>
      <w:rFonts w:ascii="Times" w:hAnsi="Times"/>
      <w:sz w:val="20"/>
      <w:szCs w:val="20"/>
      <w:lang w:val="en-US"/>
    </w:rPr>
  </w:style>
  <w:style w:type="character" w:styleId="Strong">
    <w:name w:val="Strong"/>
    <w:basedOn w:val="DefaultParagraphFont"/>
    <w:uiPriority w:val="22"/>
    <w:rsid w:val="00823DF7"/>
    <w:rPr>
      <w:b/>
    </w:rPr>
  </w:style>
  <w:style w:type="paragraph" w:styleId="NormalWeb">
    <w:name w:val="Normal (Web)"/>
    <w:basedOn w:val="Normal"/>
    <w:uiPriority w:val="99"/>
    <w:rsid w:val="00823DF7"/>
    <w:pPr>
      <w:spacing w:beforeLines="1" w:afterLines="1"/>
    </w:pPr>
    <w:rPr>
      <w:rFonts w:ascii="Times" w:hAnsi="Times" w:cs="Times New Roman"/>
      <w:sz w:val="20"/>
      <w:szCs w:val="20"/>
      <w:lang w:val="en-US"/>
    </w:rPr>
  </w:style>
  <w:style w:type="character" w:styleId="Hyperlink">
    <w:name w:val="Hyperlink"/>
    <w:basedOn w:val="DefaultParagraphFont"/>
    <w:uiPriority w:val="99"/>
    <w:rsid w:val="00823DF7"/>
    <w:rPr>
      <w:color w:val="0000FF"/>
      <w:u w:val="single"/>
    </w:rPr>
  </w:style>
  <w:style w:type="character" w:styleId="FollowedHyperlink">
    <w:name w:val="FollowedHyperlink"/>
    <w:basedOn w:val="DefaultParagraphFont"/>
    <w:uiPriority w:val="99"/>
    <w:semiHidden/>
    <w:unhideWhenUsed/>
    <w:rsid w:val="00823DF7"/>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06784860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international.gc.ca/development-developpement/cs-policy-politique-sc.aspx?lang=eng" TargetMode="External"/><Relationship Id="rId5" Type="http://schemas.openxmlformats.org/officeDocument/2006/relationships/hyperlink" Target="http://ocic.on.ca/sites/default/files/files/ICNSubmission_DFATDCivilSocietyPartnershipPolicy_August82014.pdf" TargetMode="External"/><Relationship Id="rId6" Type="http://schemas.openxmlformats.org/officeDocument/2006/relationships/hyperlink" Target="http://ocic.on.ca/sites/default/files/files/FR_M%C3%A9moire%20du%20R%C3%A9seau%20de%20coordination%20des%20conseils_FINAL.pdf"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0</Words>
  <Characters>0</Characters>
  <Application>Microsoft Word 12.0.0</Application>
  <DocSecurity>0</DocSecurity>
  <Lines>1</Lines>
  <Paragraphs>1</Paragraphs>
  <ScaleCrop>false</ScaleCrop>
  <Company>Concordia University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Zahra Baptiste</dc:creator>
  <cp:keywords/>
  <cp:lastModifiedBy>Zahra Baptiste</cp:lastModifiedBy>
  <cp:revision>1</cp:revision>
  <dcterms:created xsi:type="dcterms:W3CDTF">2014-11-14T16:05:00Z</dcterms:created>
  <dcterms:modified xsi:type="dcterms:W3CDTF">2014-11-14T16:18:00Z</dcterms:modified>
</cp:coreProperties>
</file>